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1ABA3">
      <w:pPr>
        <w:spacing w:line="400" w:lineRule="exact"/>
        <w:jc w:val="left"/>
        <w:rPr>
          <w:b/>
          <w:sz w:val="28"/>
          <w:szCs w:val="28"/>
        </w:rPr>
      </w:pPr>
      <w:r>
        <w:rPr>
          <w:rFonts w:hint="eastAsia"/>
          <w:b/>
          <w:sz w:val="28"/>
          <w:szCs w:val="28"/>
        </w:rPr>
        <w:t>附件二                              食品科学技术学院</w:t>
      </w:r>
      <w:r>
        <w:rPr>
          <w:rFonts w:hint="eastAsia"/>
          <w:b/>
          <w:sz w:val="28"/>
          <w:szCs w:val="28"/>
          <w:u w:val="single"/>
        </w:rPr>
        <w:t>食品科学与工程</w:t>
      </w:r>
      <w:r>
        <w:rPr>
          <w:rFonts w:hint="eastAsia"/>
          <w:b/>
          <w:sz w:val="28"/>
          <w:szCs w:val="28"/>
        </w:rPr>
        <w:t>学位点</w:t>
      </w:r>
    </w:p>
    <w:p w14:paraId="5DA26BBF">
      <w:pPr>
        <w:spacing w:line="400" w:lineRule="exact"/>
        <w:jc w:val="center"/>
        <w:rPr>
          <w:b/>
          <w:sz w:val="28"/>
          <w:szCs w:val="28"/>
        </w:rPr>
      </w:pPr>
      <w:r>
        <w:rPr>
          <w:rFonts w:hint="eastAsia"/>
          <w:b/>
          <w:sz w:val="28"/>
          <w:szCs w:val="28"/>
        </w:rPr>
        <w:t>2026年硕士研究生复试实施方案（秘书：夏会平老师）</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2"/>
        <w:gridCol w:w="2842"/>
        <w:gridCol w:w="1725"/>
        <w:gridCol w:w="4921"/>
        <w:gridCol w:w="2259"/>
        <w:gridCol w:w="1133"/>
      </w:tblGrid>
      <w:tr w14:paraId="336D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212" w:type="dxa"/>
            <w:vAlign w:val="center"/>
          </w:tcPr>
          <w:p w14:paraId="3B0C6EEE">
            <w:pPr>
              <w:spacing w:line="360" w:lineRule="exact"/>
              <w:jc w:val="center"/>
              <w:rPr>
                <w:b/>
              </w:rPr>
            </w:pPr>
            <w:r>
              <w:rPr>
                <w:rFonts w:hint="eastAsia"/>
                <w:b/>
              </w:rPr>
              <w:t>考核时间</w:t>
            </w:r>
          </w:p>
        </w:tc>
        <w:tc>
          <w:tcPr>
            <w:tcW w:w="2842" w:type="dxa"/>
            <w:vAlign w:val="center"/>
          </w:tcPr>
          <w:p w14:paraId="6708738E">
            <w:pPr>
              <w:spacing w:line="360" w:lineRule="exact"/>
              <w:jc w:val="center"/>
              <w:rPr>
                <w:b/>
              </w:rPr>
            </w:pPr>
            <w:r>
              <w:rPr>
                <w:rFonts w:hint="eastAsia"/>
                <w:b/>
              </w:rPr>
              <w:t>考核地点</w:t>
            </w:r>
          </w:p>
        </w:tc>
        <w:tc>
          <w:tcPr>
            <w:tcW w:w="1725" w:type="dxa"/>
            <w:vAlign w:val="center"/>
          </w:tcPr>
          <w:p w14:paraId="4A45F949">
            <w:pPr>
              <w:spacing w:line="360" w:lineRule="exact"/>
              <w:jc w:val="center"/>
              <w:rPr>
                <w:b/>
              </w:rPr>
            </w:pPr>
            <w:r>
              <w:rPr>
                <w:rFonts w:hint="eastAsia"/>
                <w:b/>
              </w:rPr>
              <w:t>考核内容</w:t>
            </w:r>
          </w:p>
        </w:tc>
        <w:tc>
          <w:tcPr>
            <w:tcW w:w="4921" w:type="dxa"/>
            <w:vAlign w:val="center"/>
          </w:tcPr>
          <w:p w14:paraId="7979322B">
            <w:pPr>
              <w:spacing w:line="360" w:lineRule="exact"/>
              <w:jc w:val="center"/>
              <w:rPr>
                <w:b/>
              </w:rPr>
            </w:pPr>
            <w:r>
              <w:rPr>
                <w:rFonts w:hint="eastAsia"/>
                <w:b/>
              </w:rPr>
              <w:t>面试办法</w:t>
            </w:r>
          </w:p>
        </w:tc>
        <w:tc>
          <w:tcPr>
            <w:tcW w:w="2259" w:type="dxa"/>
            <w:vAlign w:val="center"/>
          </w:tcPr>
          <w:p w14:paraId="398694DB">
            <w:pPr>
              <w:spacing w:line="360" w:lineRule="exact"/>
              <w:jc w:val="center"/>
              <w:rPr>
                <w:b/>
              </w:rPr>
            </w:pPr>
            <w:r>
              <w:rPr>
                <w:rFonts w:hint="eastAsia"/>
                <w:b/>
              </w:rPr>
              <w:t>分数及评分</w:t>
            </w:r>
          </w:p>
        </w:tc>
        <w:tc>
          <w:tcPr>
            <w:tcW w:w="1133" w:type="dxa"/>
            <w:vAlign w:val="center"/>
          </w:tcPr>
          <w:p w14:paraId="7B096B80">
            <w:pPr>
              <w:spacing w:line="360" w:lineRule="exact"/>
              <w:jc w:val="center"/>
              <w:rPr>
                <w:b/>
              </w:rPr>
            </w:pPr>
            <w:r>
              <w:rPr>
                <w:rFonts w:hint="eastAsia"/>
                <w:b/>
              </w:rPr>
              <w:t>备注</w:t>
            </w:r>
          </w:p>
        </w:tc>
      </w:tr>
      <w:tr w14:paraId="5CB8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2212" w:type="dxa"/>
            <w:vAlign w:val="center"/>
          </w:tcPr>
          <w:p w14:paraId="1C47CFCC">
            <w:pPr>
              <w:spacing w:line="360" w:lineRule="exact"/>
              <w:jc w:val="center"/>
              <w:rPr>
                <w:b/>
              </w:rPr>
            </w:pPr>
            <w:bookmarkStart w:id="0" w:name="OLE_LINK1"/>
            <w:r>
              <w:rPr>
                <w:rFonts w:hint="eastAsia"/>
                <w:b/>
              </w:rPr>
              <w:t>3月28日全天</w:t>
            </w:r>
          </w:p>
          <w:bookmarkEnd w:id="0"/>
          <w:p w14:paraId="09FB8DCB">
            <w:pPr>
              <w:spacing w:line="360" w:lineRule="exact"/>
              <w:jc w:val="center"/>
              <w:rPr>
                <w:b/>
              </w:rPr>
            </w:pPr>
            <w:r>
              <w:rPr>
                <w:rFonts w:hint="eastAsia"/>
                <w:b/>
              </w:rPr>
              <w:t>9:00-17:00</w:t>
            </w:r>
          </w:p>
        </w:tc>
        <w:tc>
          <w:tcPr>
            <w:tcW w:w="2842" w:type="dxa"/>
            <w:vAlign w:val="center"/>
          </w:tcPr>
          <w:p w14:paraId="127B5F91">
            <w:pPr>
              <w:spacing w:line="360" w:lineRule="exact"/>
              <w:jc w:val="center"/>
              <w:rPr>
                <w:b/>
              </w:rPr>
            </w:pPr>
            <w:r>
              <w:rPr>
                <w:rFonts w:hint="eastAsia"/>
                <w:b/>
              </w:rPr>
              <w:t>楚天楼（14教）</w:t>
            </w:r>
          </w:p>
          <w:p w14:paraId="220E07B5">
            <w:pPr>
              <w:spacing w:line="360" w:lineRule="exact"/>
              <w:jc w:val="center"/>
            </w:pPr>
            <w:r>
              <w:rPr>
                <w:rFonts w:hint="eastAsia"/>
                <w:b/>
              </w:rPr>
              <w:t>1楼大厅</w:t>
            </w:r>
          </w:p>
        </w:tc>
        <w:tc>
          <w:tcPr>
            <w:tcW w:w="8905" w:type="dxa"/>
            <w:gridSpan w:val="3"/>
            <w:vAlign w:val="center"/>
          </w:tcPr>
          <w:p w14:paraId="0F4A6FEB">
            <w:pPr>
              <w:spacing w:line="360" w:lineRule="exact"/>
              <w:jc w:val="center"/>
            </w:pPr>
            <w:r>
              <w:rPr>
                <w:rFonts w:hint="eastAsia"/>
                <w:b/>
                <w:bCs/>
              </w:rPr>
              <w:t>复试报到和资格审查</w:t>
            </w:r>
          </w:p>
        </w:tc>
        <w:tc>
          <w:tcPr>
            <w:tcW w:w="1133" w:type="dxa"/>
            <w:vMerge w:val="restart"/>
            <w:vAlign w:val="center"/>
          </w:tcPr>
          <w:p w14:paraId="35B43096">
            <w:pPr>
              <w:spacing w:line="360" w:lineRule="exact"/>
              <w:jc w:val="center"/>
              <w:rPr>
                <w:b/>
                <w:bCs/>
              </w:rPr>
            </w:pPr>
            <w:r>
              <w:rPr>
                <w:rFonts w:hint="eastAsia"/>
                <w:b/>
                <w:bCs/>
              </w:rPr>
              <w:t>未按规定时间参加复试的考生按放弃处理</w:t>
            </w:r>
          </w:p>
        </w:tc>
      </w:tr>
      <w:tr w14:paraId="7CF3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2212" w:type="dxa"/>
            <w:vAlign w:val="center"/>
          </w:tcPr>
          <w:p w14:paraId="353A1A9B">
            <w:pPr>
              <w:spacing w:line="360" w:lineRule="exact"/>
              <w:jc w:val="center"/>
              <w:rPr>
                <w:b/>
              </w:rPr>
            </w:pPr>
            <w:r>
              <w:rPr>
                <w:rFonts w:hint="eastAsia"/>
                <w:b/>
              </w:rPr>
              <w:t>3月29日上午</w:t>
            </w:r>
          </w:p>
          <w:p w14:paraId="111B84F4">
            <w:pPr>
              <w:spacing w:line="360" w:lineRule="exact"/>
              <w:jc w:val="center"/>
              <w:rPr>
                <w:b/>
              </w:rPr>
            </w:pPr>
            <w:r>
              <w:rPr>
                <w:rFonts w:hint="eastAsia"/>
                <w:b/>
              </w:rPr>
              <w:t>9:00-11:00</w:t>
            </w:r>
          </w:p>
        </w:tc>
        <w:tc>
          <w:tcPr>
            <w:tcW w:w="2842" w:type="dxa"/>
            <w:vAlign w:val="center"/>
          </w:tcPr>
          <w:p w14:paraId="67C8338B">
            <w:pPr>
              <w:spacing w:line="360" w:lineRule="exact"/>
              <w:jc w:val="center"/>
            </w:pPr>
            <w:r>
              <w:rPr>
                <w:rFonts w:hint="eastAsia"/>
                <w:b/>
              </w:rPr>
              <w:t>第十教学楼南401</w:t>
            </w:r>
          </w:p>
        </w:tc>
        <w:tc>
          <w:tcPr>
            <w:tcW w:w="1725" w:type="dxa"/>
            <w:vAlign w:val="center"/>
          </w:tcPr>
          <w:p w14:paraId="066E5077">
            <w:pPr>
              <w:spacing w:line="360" w:lineRule="exact"/>
              <w:jc w:val="center"/>
            </w:pPr>
            <w:r>
              <w:rPr>
                <w:rFonts w:hint="eastAsia"/>
                <w:b/>
                <w:bCs/>
              </w:rPr>
              <w:t>专业课笔试</w:t>
            </w:r>
          </w:p>
        </w:tc>
        <w:tc>
          <w:tcPr>
            <w:tcW w:w="4921" w:type="dxa"/>
            <w:vAlign w:val="center"/>
          </w:tcPr>
          <w:p w14:paraId="51118719">
            <w:pPr>
              <w:spacing w:line="280" w:lineRule="exact"/>
              <w:rPr>
                <w:b/>
                <w:bCs/>
              </w:rPr>
            </w:pPr>
            <w:r>
              <w:rPr>
                <w:rFonts w:hint="eastAsia"/>
              </w:rPr>
              <w:t>闭卷考试，考试时间2小时</w:t>
            </w:r>
          </w:p>
        </w:tc>
        <w:tc>
          <w:tcPr>
            <w:tcW w:w="2259" w:type="dxa"/>
            <w:vAlign w:val="center"/>
          </w:tcPr>
          <w:p w14:paraId="2878A7D2">
            <w:pPr>
              <w:spacing w:line="280" w:lineRule="exact"/>
            </w:pPr>
            <w:r>
              <w:rPr>
                <w:rFonts w:hint="eastAsia"/>
              </w:rPr>
              <w:t>专业课笔试满分150分</w:t>
            </w:r>
          </w:p>
        </w:tc>
        <w:tc>
          <w:tcPr>
            <w:tcW w:w="1133" w:type="dxa"/>
            <w:vMerge w:val="continue"/>
            <w:vAlign w:val="center"/>
          </w:tcPr>
          <w:p w14:paraId="37CADFAF">
            <w:pPr>
              <w:spacing w:line="360" w:lineRule="exact"/>
              <w:jc w:val="left"/>
              <w:rPr>
                <w:rFonts w:hint="eastAsia" w:ascii="宋体" w:hAnsi="宋体"/>
                <w:sz w:val="18"/>
                <w:szCs w:val="18"/>
              </w:rPr>
            </w:pPr>
          </w:p>
        </w:tc>
      </w:tr>
      <w:tr w14:paraId="4FFCF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12" w:type="dxa"/>
            <w:vMerge w:val="restart"/>
            <w:vAlign w:val="center"/>
          </w:tcPr>
          <w:p w14:paraId="379D19C1">
            <w:pPr>
              <w:spacing w:line="360" w:lineRule="exact"/>
              <w:jc w:val="center"/>
              <w:rPr>
                <w:b/>
              </w:rPr>
            </w:pPr>
            <w:r>
              <w:rPr>
                <w:rFonts w:hint="eastAsia"/>
                <w:b/>
              </w:rPr>
              <w:t>3月31日</w:t>
            </w:r>
          </w:p>
          <w:p w14:paraId="20F1D58F">
            <w:pPr>
              <w:spacing w:line="360" w:lineRule="exact"/>
              <w:jc w:val="center"/>
              <w:rPr>
                <w:rFonts w:hint="eastAsia"/>
                <w:b/>
              </w:rPr>
            </w:pPr>
            <w:r>
              <w:rPr>
                <w:rFonts w:hint="eastAsia"/>
                <w:b/>
              </w:rPr>
              <w:t>上午8:30开始</w:t>
            </w:r>
          </w:p>
          <w:p w14:paraId="789A9D9F">
            <w:pPr>
              <w:spacing w:line="360" w:lineRule="exact"/>
              <w:jc w:val="center"/>
              <w:rPr>
                <w:b/>
              </w:rPr>
            </w:pPr>
            <w:r>
              <w:rPr>
                <w:rFonts w:hint="eastAsia"/>
                <w:b/>
              </w:rPr>
              <w:t>下午13:00开始</w:t>
            </w:r>
          </w:p>
        </w:tc>
        <w:tc>
          <w:tcPr>
            <w:tcW w:w="2842" w:type="dxa"/>
            <w:vMerge w:val="restart"/>
            <w:vAlign w:val="center"/>
          </w:tcPr>
          <w:p w14:paraId="5E9DD253">
            <w:pPr>
              <w:spacing w:line="360" w:lineRule="exact"/>
              <w:rPr>
                <w:b/>
              </w:rPr>
            </w:pPr>
            <w:r>
              <w:rPr>
                <w:rFonts w:hint="eastAsia"/>
                <w:b/>
              </w:rPr>
              <w:t>面试：第14教学楼502</w:t>
            </w:r>
          </w:p>
          <w:p w14:paraId="679A93D7">
            <w:pPr>
              <w:spacing w:line="360" w:lineRule="exact"/>
              <w:jc w:val="both"/>
              <w:rPr>
                <w:rFonts w:hint="default" w:eastAsia="宋体"/>
                <w:b/>
                <w:lang w:val="en-US" w:eastAsia="zh-CN"/>
              </w:rPr>
            </w:pPr>
            <w:r>
              <w:rPr>
                <w:rFonts w:hint="eastAsia"/>
                <w:b/>
              </w:rPr>
              <w:t>候考：第14教学楼</w:t>
            </w:r>
            <w:r>
              <w:rPr>
                <w:rFonts w:hint="eastAsia"/>
                <w:b/>
                <w:lang w:val="en-US" w:eastAsia="zh-CN"/>
              </w:rPr>
              <w:t>501</w:t>
            </w:r>
          </w:p>
        </w:tc>
        <w:tc>
          <w:tcPr>
            <w:tcW w:w="1725" w:type="dxa"/>
            <w:vAlign w:val="center"/>
          </w:tcPr>
          <w:p w14:paraId="30268935">
            <w:pPr>
              <w:spacing w:line="360" w:lineRule="exact"/>
              <w:jc w:val="center"/>
              <w:rPr>
                <w:b/>
                <w:bCs/>
              </w:rPr>
            </w:pPr>
            <w:r>
              <w:rPr>
                <w:rFonts w:hint="eastAsia"/>
                <w:b/>
                <w:bCs/>
              </w:rPr>
              <w:t>思想政治素质和道德品质考核</w:t>
            </w:r>
          </w:p>
        </w:tc>
        <w:tc>
          <w:tcPr>
            <w:tcW w:w="4921" w:type="dxa"/>
            <w:vAlign w:val="center"/>
          </w:tcPr>
          <w:p w14:paraId="516A7185">
            <w:pPr>
              <w:spacing w:line="280" w:lineRule="exact"/>
            </w:pPr>
            <w:r>
              <w:rPr>
                <w:rFonts w:hint="eastAsia"/>
              </w:rPr>
              <w:t>主要对考生思想政治表现、时事政策理解、工作学习态度、职业道德和遵纪守法等方面进行考核，根据思政考核内容进行简短汇报及专家随机提问。</w:t>
            </w:r>
          </w:p>
        </w:tc>
        <w:tc>
          <w:tcPr>
            <w:tcW w:w="2259" w:type="dxa"/>
            <w:vAlign w:val="center"/>
          </w:tcPr>
          <w:p w14:paraId="7B91EF27">
            <w:pPr>
              <w:spacing w:line="280" w:lineRule="exact"/>
            </w:pPr>
            <w:r>
              <w:rPr>
                <w:rFonts w:hint="eastAsia"/>
              </w:rPr>
              <w:t>评价方式为定性评价，分“合格”、“不合格”两个等级</w:t>
            </w:r>
          </w:p>
        </w:tc>
        <w:tc>
          <w:tcPr>
            <w:tcW w:w="1133" w:type="dxa"/>
            <w:vMerge w:val="continue"/>
            <w:vAlign w:val="center"/>
          </w:tcPr>
          <w:p w14:paraId="2890A454">
            <w:pPr>
              <w:spacing w:line="360" w:lineRule="exact"/>
              <w:jc w:val="left"/>
              <w:rPr>
                <w:rFonts w:hint="eastAsia" w:ascii="宋体" w:hAnsi="宋体"/>
                <w:sz w:val="18"/>
                <w:szCs w:val="18"/>
              </w:rPr>
            </w:pPr>
          </w:p>
        </w:tc>
      </w:tr>
      <w:tr w14:paraId="6F98F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12" w:type="dxa"/>
            <w:vMerge w:val="continue"/>
            <w:vAlign w:val="center"/>
          </w:tcPr>
          <w:p w14:paraId="36F93B9D">
            <w:pPr>
              <w:spacing w:line="360" w:lineRule="exact"/>
              <w:jc w:val="center"/>
              <w:rPr>
                <w:b/>
                <w:szCs w:val="21"/>
              </w:rPr>
            </w:pPr>
          </w:p>
        </w:tc>
        <w:tc>
          <w:tcPr>
            <w:tcW w:w="2842" w:type="dxa"/>
            <w:vMerge w:val="continue"/>
            <w:vAlign w:val="center"/>
          </w:tcPr>
          <w:p w14:paraId="1270C34A">
            <w:pPr>
              <w:spacing w:line="360" w:lineRule="exact"/>
              <w:jc w:val="left"/>
              <w:rPr>
                <w:b/>
              </w:rPr>
            </w:pPr>
          </w:p>
        </w:tc>
        <w:tc>
          <w:tcPr>
            <w:tcW w:w="1725" w:type="dxa"/>
            <w:vAlign w:val="center"/>
          </w:tcPr>
          <w:p w14:paraId="0B00ABC7">
            <w:pPr>
              <w:spacing w:line="360" w:lineRule="exact"/>
              <w:jc w:val="center"/>
              <w:rPr>
                <w:b/>
                <w:bCs/>
              </w:rPr>
            </w:pPr>
            <w:r>
              <w:rPr>
                <w:rFonts w:hint="eastAsia"/>
                <w:b/>
                <w:bCs/>
              </w:rPr>
              <w:t>英语水平测试</w:t>
            </w:r>
          </w:p>
        </w:tc>
        <w:tc>
          <w:tcPr>
            <w:tcW w:w="4921" w:type="dxa"/>
            <w:vAlign w:val="center"/>
          </w:tcPr>
          <w:p w14:paraId="33CAA61E">
            <w:pPr>
              <w:spacing w:line="280" w:lineRule="exact"/>
            </w:pPr>
            <w:r>
              <w:rPr>
                <w:rFonts w:hint="eastAsia"/>
              </w:rPr>
              <w:t>时间一般不少于5分钟，以口头对话形式考察学生外语听说能力，考官根据互动对话情况确定成绩。</w:t>
            </w:r>
          </w:p>
        </w:tc>
        <w:tc>
          <w:tcPr>
            <w:tcW w:w="2259" w:type="dxa"/>
            <w:vAlign w:val="center"/>
          </w:tcPr>
          <w:p w14:paraId="0053A8EA">
            <w:pPr>
              <w:spacing w:line="280" w:lineRule="exact"/>
            </w:pPr>
            <w:r>
              <w:rPr>
                <w:rFonts w:hint="eastAsia"/>
              </w:rPr>
              <w:t>满分100分</w:t>
            </w:r>
          </w:p>
        </w:tc>
        <w:tc>
          <w:tcPr>
            <w:tcW w:w="1133" w:type="dxa"/>
            <w:vMerge w:val="continue"/>
            <w:vAlign w:val="center"/>
          </w:tcPr>
          <w:p w14:paraId="2483CE95">
            <w:pPr>
              <w:spacing w:line="360" w:lineRule="exact"/>
              <w:jc w:val="left"/>
              <w:rPr>
                <w:sz w:val="18"/>
                <w:szCs w:val="18"/>
              </w:rPr>
            </w:pPr>
          </w:p>
        </w:tc>
      </w:tr>
      <w:tr w14:paraId="76B2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12" w:type="dxa"/>
            <w:vMerge w:val="continue"/>
          </w:tcPr>
          <w:p w14:paraId="5B7F498F">
            <w:pPr>
              <w:spacing w:line="360" w:lineRule="exact"/>
              <w:jc w:val="center"/>
              <w:rPr>
                <w:szCs w:val="21"/>
              </w:rPr>
            </w:pPr>
          </w:p>
        </w:tc>
        <w:tc>
          <w:tcPr>
            <w:tcW w:w="2842" w:type="dxa"/>
            <w:vMerge w:val="continue"/>
          </w:tcPr>
          <w:p w14:paraId="3D35C6F2">
            <w:pPr>
              <w:spacing w:line="360" w:lineRule="exact"/>
            </w:pPr>
          </w:p>
        </w:tc>
        <w:tc>
          <w:tcPr>
            <w:tcW w:w="1725" w:type="dxa"/>
            <w:vAlign w:val="center"/>
          </w:tcPr>
          <w:p w14:paraId="531DFD24">
            <w:pPr>
              <w:spacing w:line="360" w:lineRule="exact"/>
              <w:jc w:val="center"/>
              <w:rPr>
                <w:b/>
                <w:bCs/>
              </w:rPr>
            </w:pPr>
            <w:r>
              <w:rPr>
                <w:rFonts w:hint="eastAsia"/>
                <w:b/>
                <w:bCs/>
              </w:rPr>
              <w:t>专业知识考核</w:t>
            </w:r>
          </w:p>
        </w:tc>
        <w:tc>
          <w:tcPr>
            <w:tcW w:w="4921" w:type="dxa"/>
          </w:tcPr>
          <w:p w14:paraId="40853601">
            <w:pPr>
              <w:spacing w:line="280" w:lineRule="exact"/>
            </w:pPr>
            <w:r>
              <w:rPr>
                <w:rFonts w:hint="eastAsia"/>
              </w:rPr>
              <w:t>时间一般不少于10分钟，从综合试题库中随机抽取1题作答及专家随机提问，考生抽题后不得更换，专家提问结束后考生需在30秒内开始作答。</w:t>
            </w:r>
          </w:p>
        </w:tc>
        <w:tc>
          <w:tcPr>
            <w:tcW w:w="2259" w:type="dxa"/>
            <w:vAlign w:val="center"/>
          </w:tcPr>
          <w:p w14:paraId="51759BBB">
            <w:pPr>
              <w:spacing w:line="280" w:lineRule="exact"/>
            </w:pPr>
            <w:r>
              <w:rPr>
                <w:rFonts w:hint="eastAsia"/>
              </w:rPr>
              <w:t>满分100分</w:t>
            </w:r>
          </w:p>
        </w:tc>
        <w:tc>
          <w:tcPr>
            <w:tcW w:w="1133" w:type="dxa"/>
            <w:vMerge w:val="continue"/>
            <w:vAlign w:val="center"/>
          </w:tcPr>
          <w:p w14:paraId="27E426D5">
            <w:pPr>
              <w:spacing w:line="360" w:lineRule="exact"/>
              <w:jc w:val="left"/>
              <w:rPr>
                <w:sz w:val="18"/>
                <w:szCs w:val="18"/>
              </w:rPr>
            </w:pPr>
          </w:p>
        </w:tc>
      </w:tr>
      <w:tr w14:paraId="7AC8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12" w:type="dxa"/>
            <w:vMerge w:val="continue"/>
          </w:tcPr>
          <w:p w14:paraId="39179BED">
            <w:pPr>
              <w:spacing w:line="360" w:lineRule="exact"/>
              <w:jc w:val="center"/>
              <w:rPr>
                <w:szCs w:val="21"/>
              </w:rPr>
            </w:pPr>
          </w:p>
        </w:tc>
        <w:tc>
          <w:tcPr>
            <w:tcW w:w="2842" w:type="dxa"/>
            <w:vMerge w:val="continue"/>
          </w:tcPr>
          <w:p w14:paraId="59C5A00C">
            <w:pPr>
              <w:spacing w:line="360" w:lineRule="exact"/>
            </w:pPr>
          </w:p>
        </w:tc>
        <w:tc>
          <w:tcPr>
            <w:tcW w:w="1725" w:type="dxa"/>
            <w:vAlign w:val="center"/>
          </w:tcPr>
          <w:p w14:paraId="0D99DB1B">
            <w:pPr>
              <w:spacing w:line="360" w:lineRule="exact"/>
              <w:jc w:val="center"/>
              <w:rPr>
                <w:b/>
                <w:bCs/>
              </w:rPr>
            </w:pPr>
            <w:r>
              <w:rPr>
                <w:rFonts w:hint="eastAsia"/>
                <w:b/>
                <w:bCs/>
              </w:rPr>
              <w:t>综合素质考核</w:t>
            </w:r>
          </w:p>
        </w:tc>
        <w:tc>
          <w:tcPr>
            <w:tcW w:w="4921" w:type="dxa"/>
          </w:tcPr>
          <w:p w14:paraId="6277601E">
            <w:pPr>
              <w:spacing w:line="280" w:lineRule="exact"/>
            </w:pPr>
            <w:r>
              <w:rPr>
                <w:rFonts w:hint="eastAsia"/>
              </w:rPr>
              <w:t>时间一般不少于10分钟，主要对考生的综合素质、专业素养、科研素质和潜力进行问答考查。</w:t>
            </w:r>
          </w:p>
        </w:tc>
        <w:tc>
          <w:tcPr>
            <w:tcW w:w="2259" w:type="dxa"/>
            <w:vAlign w:val="center"/>
          </w:tcPr>
          <w:p w14:paraId="18AF396A">
            <w:pPr>
              <w:spacing w:line="280" w:lineRule="exact"/>
            </w:pPr>
            <w:r>
              <w:rPr>
                <w:rFonts w:hint="eastAsia"/>
              </w:rPr>
              <w:t>满分150分</w:t>
            </w:r>
          </w:p>
        </w:tc>
        <w:tc>
          <w:tcPr>
            <w:tcW w:w="1133" w:type="dxa"/>
            <w:vMerge w:val="continue"/>
            <w:vAlign w:val="center"/>
          </w:tcPr>
          <w:p w14:paraId="153A5B2C">
            <w:pPr>
              <w:spacing w:line="360" w:lineRule="exact"/>
              <w:jc w:val="left"/>
              <w:rPr>
                <w:sz w:val="18"/>
                <w:szCs w:val="18"/>
              </w:rPr>
            </w:pPr>
          </w:p>
        </w:tc>
      </w:tr>
    </w:tbl>
    <w:p w14:paraId="7362D11D">
      <w:pPr>
        <w:spacing w:line="360" w:lineRule="exact"/>
        <w:ind w:firstLine="632" w:firstLineChars="300"/>
      </w:pPr>
      <w:r>
        <w:rPr>
          <w:rFonts w:hint="eastAsia"/>
          <w:b/>
          <w:bCs/>
        </w:rPr>
        <w:t>*参加笔试及面试均需携带身份证、准考证（初试），缺一不可，请提前10分钟到达考室，专业课笔试迟到15分钟不能进场。</w:t>
      </w:r>
    </w:p>
    <w:p w14:paraId="30FD3E65">
      <w:pPr>
        <w:spacing w:line="360" w:lineRule="exact"/>
        <w:ind w:firstLine="420" w:firstLineChars="200"/>
        <w:rPr>
          <w:szCs w:val="21"/>
        </w:rPr>
      </w:pPr>
      <w:r>
        <w:rPr>
          <w:rFonts w:hint="eastAsia"/>
          <w:szCs w:val="21"/>
        </w:rPr>
        <w:t>综合成绩的评定办法及录取规则：</w:t>
      </w:r>
    </w:p>
    <w:p w14:paraId="7E4F8214">
      <w:pPr>
        <w:spacing w:line="360" w:lineRule="exact"/>
        <w:ind w:firstLine="420" w:firstLineChars="200"/>
        <w:rPr>
          <w:szCs w:val="21"/>
        </w:rPr>
      </w:pPr>
      <w:r>
        <w:rPr>
          <w:rFonts w:hint="eastAsia"/>
          <w:szCs w:val="21"/>
        </w:rPr>
        <w:t>各招生学科按照教育部有关招生录取政策规定及湖南省教育考试院的有关要求，根据学校下达的招生计划、复试录取办法以及考生的初试和复试成绩、思想政治表现和身体健康状况等，按综合成绩由高到低，择优确定拟录取名单。严格按综合得分由高到低确定拟录取名单。思想政治品德不合格者、复试成绩不合格者(折合成百分制60分以下)、人事档案审查不合格者、报考资格不符合规定者、未通过或未完成学历（学籍）认证者、体检不合格者均不予录取。</w:t>
      </w:r>
    </w:p>
    <w:p w14:paraId="4B3E2DDB">
      <w:pPr>
        <w:spacing w:line="360" w:lineRule="exact"/>
        <w:ind w:firstLine="420" w:firstLineChars="200"/>
        <w:rPr>
          <w:szCs w:val="21"/>
        </w:rPr>
      </w:pPr>
      <w:r>
        <w:rPr>
          <w:rFonts w:hint="eastAsia"/>
          <w:szCs w:val="21"/>
        </w:rPr>
        <w:t>综合评分办法：复试成绩由四部分组成，专业课笔试成绩（满分150分）、思想政治素质和道德品质考核（分合格、不合格两个等级）、英语水平测试（满分100分）、专业知识考核（满分100分）、综合素质考核成绩（满分150分），加试科目成绩不计入。综合成绩由初试成绩和复试成绩组成，其中</w:t>
      </w:r>
      <w:r>
        <w:rPr>
          <w:rFonts w:hint="eastAsia"/>
          <w:b/>
          <w:bCs/>
          <w:szCs w:val="21"/>
        </w:rPr>
        <w:t>初试成绩权重为60%，复试成绩权重为40%。综合成绩=初试成绩（折合成百分制）*60%+复试成绩（折合成百分制）*40%，各项成绩计算到小数点后2位。</w:t>
      </w:r>
    </w:p>
    <w:p w14:paraId="2B71F650">
      <w:pPr>
        <w:spacing w:line="360" w:lineRule="exact"/>
        <w:ind w:firstLine="420" w:firstLineChars="200"/>
        <w:rPr>
          <w:szCs w:val="21"/>
        </w:rPr>
      </w:pPr>
      <w:r>
        <w:rPr>
          <w:rFonts w:hint="eastAsia"/>
          <w:szCs w:val="21"/>
        </w:rPr>
        <w:t>学校复试阶段不统一组织体检，考生在拟录取名单公布后1周内，须将个人在近三个月内二甲医院以上出具的有效体检报告电子版提交至学院指定小程序。</w:t>
      </w:r>
      <w:r>
        <w:rPr>
          <w:rFonts w:hint="eastAsia"/>
          <w:b/>
          <w:bCs/>
          <w:szCs w:val="21"/>
        </w:rPr>
        <w:t>也可选择到湖南农业大学校医院进行体检，校医院2</w:t>
      </w:r>
      <w:r>
        <w:rPr>
          <w:rFonts w:hint="eastAsia"/>
          <w:b/>
          <w:bCs/>
          <w:szCs w:val="21"/>
          <w:lang w:val="en-US" w:eastAsia="zh-CN"/>
        </w:rPr>
        <w:t>8</w:t>
      </w:r>
      <w:r>
        <w:rPr>
          <w:rFonts w:hint="eastAsia"/>
          <w:b/>
          <w:bCs/>
          <w:szCs w:val="21"/>
        </w:rPr>
        <w:t>号和3</w:t>
      </w:r>
      <w:r>
        <w:rPr>
          <w:rFonts w:hint="eastAsia"/>
          <w:b/>
          <w:bCs/>
          <w:szCs w:val="21"/>
          <w:lang w:val="en-US" w:eastAsia="zh-CN"/>
        </w:rPr>
        <w:t>0</w:t>
      </w:r>
      <w:r>
        <w:rPr>
          <w:rFonts w:hint="eastAsia"/>
          <w:b/>
          <w:bCs/>
          <w:szCs w:val="21"/>
        </w:rPr>
        <w:t>号可为考生提供体检服务。</w:t>
      </w:r>
    </w:p>
    <w:p w14:paraId="4E03270A">
      <w:pPr>
        <w:spacing w:line="360" w:lineRule="exact"/>
        <w:ind w:firstLine="337" w:firstLineChars="200"/>
        <w:jc w:val="center"/>
        <w:rPr>
          <w:b/>
          <w:sz w:val="28"/>
          <w:szCs w:val="28"/>
        </w:rPr>
      </w:pPr>
      <w:r>
        <w:rPr>
          <w:b/>
          <w:bCs/>
          <w:spacing w:val="-6"/>
          <w:sz w:val="18"/>
          <w:szCs w:val="18"/>
        </w:rPr>
        <w:br w:type="page"/>
      </w:r>
      <w:r>
        <w:rPr>
          <w:rFonts w:hint="eastAsia"/>
          <w:b/>
          <w:sz w:val="28"/>
          <w:szCs w:val="28"/>
        </w:rPr>
        <w:t>食品科学技术学院</w:t>
      </w:r>
      <w:r>
        <w:rPr>
          <w:rFonts w:hint="eastAsia"/>
          <w:b/>
          <w:sz w:val="28"/>
          <w:szCs w:val="28"/>
          <w:u w:val="single"/>
        </w:rPr>
        <w:t>公共卫生与预防医学</w:t>
      </w:r>
      <w:r>
        <w:rPr>
          <w:rFonts w:hint="eastAsia"/>
          <w:b/>
          <w:sz w:val="28"/>
          <w:szCs w:val="28"/>
        </w:rPr>
        <w:t>学位点</w:t>
      </w:r>
    </w:p>
    <w:p w14:paraId="69FD8B83">
      <w:pPr>
        <w:spacing w:line="400" w:lineRule="exact"/>
        <w:jc w:val="center"/>
        <w:rPr>
          <w:b/>
          <w:sz w:val="28"/>
          <w:szCs w:val="28"/>
        </w:rPr>
      </w:pPr>
      <w:r>
        <w:rPr>
          <w:rFonts w:hint="eastAsia"/>
          <w:b/>
          <w:sz w:val="28"/>
          <w:szCs w:val="28"/>
        </w:rPr>
        <w:t>2026年硕士研究生复试实施方案（秘书：肖愈老师）</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7"/>
        <w:gridCol w:w="2433"/>
        <w:gridCol w:w="2086"/>
        <w:gridCol w:w="4755"/>
        <w:gridCol w:w="2258"/>
        <w:gridCol w:w="1178"/>
      </w:tblGrid>
      <w:tr w14:paraId="74DE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427" w:type="dxa"/>
            <w:vAlign w:val="center"/>
          </w:tcPr>
          <w:p w14:paraId="3EDE1B79">
            <w:pPr>
              <w:spacing w:line="360" w:lineRule="exact"/>
              <w:jc w:val="center"/>
              <w:rPr>
                <w:b/>
              </w:rPr>
            </w:pPr>
            <w:r>
              <w:rPr>
                <w:rFonts w:hint="eastAsia"/>
                <w:b/>
              </w:rPr>
              <w:t>考核时间</w:t>
            </w:r>
          </w:p>
        </w:tc>
        <w:tc>
          <w:tcPr>
            <w:tcW w:w="2433" w:type="dxa"/>
            <w:vAlign w:val="center"/>
          </w:tcPr>
          <w:p w14:paraId="69D0C699">
            <w:pPr>
              <w:spacing w:line="360" w:lineRule="exact"/>
              <w:jc w:val="center"/>
              <w:rPr>
                <w:b/>
              </w:rPr>
            </w:pPr>
            <w:r>
              <w:rPr>
                <w:rFonts w:hint="eastAsia"/>
                <w:b/>
              </w:rPr>
              <w:t>考核地点</w:t>
            </w:r>
          </w:p>
        </w:tc>
        <w:tc>
          <w:tcPr>
            <w:tcW w:w="2086" w:type="dxa"/>
            <w:vAlign w:val="center"/>
          </w:tcPr>
          <w:p w14:paraId="095FCD07">
            <w:pPr>
              <w:spacing w:line="360" w:lineRule="exact"/>
              <w:jc w:val="center"/>
              <w:rPr>
                <w:b/>
              </w:rPr>
            </w:pPr>
            <w:r>
              <w:rPr>
                <w:rFonts w:hint="eastAsia"/>
                <w:b/>
              </w:rPr>
              <w:t>考核内容</w:t>
            </w:r>
          </w:p>
        </w:tc>
        <w:tc>
          <w:tcPr>
            <w:tcW w:w="4755" w:type="dxa"/>
            <w:vAlign w:val="center"/>
          </w:tcPr>
          <w:p w14:paraId="3B49392B">
            <w:pPr>
              <w:spacing w:line="360" w:lineRule="exact"/>
              <w:jc w:val="center"/>
              <w:rPr>
                <w:b/>
              </w:rPr>
            </w:pPr>
            <w:r>
              <w:rPr>
                <w:rFonts w:hint="eastAsia"/>
                <w:b/>
              </w:rPr>
              <w:t>面试办法</w:t>
            </w:r>
          </w:p>
        </w:tc>
        <w:tc>
          <w:tcPr>
            <w:tcW w:w="2258" w:type="dxa"/>
            <w:vAlign w:val="center"/>
          </w:tcPr>
          <w:p w14:paraId="0323063C">
            <w:pPr>
              <w:spacing w:line="360" w:lineRule="exact"/>
              <w:jc w:val="center"/>
              <w:rPr>
                <w:b/>
              </w:rPr>
            </w:pPr>
            <w:r>
              <w:rPr>
                <w:rFonts w:hint="eastAsia"/>
                <w:b/>
              </w:rPr>
              <w:t>分数及评分</w:t>
            </w:r>
          </w:p>
        </w:tc>
        <w:tc>
          <w:tcPr>
            <w:tcW w:w="1178" w:type="dxa"/>
            <w:vAlign w:val="center"/>
          </w:tcPr>
          <w:p w14:paraId="71B2D694">
            <w:pPr>
              <w:spacing w:line="360" w:lineRule="exact"/>
              <w:jc w:val="center"/>
              <w:rPr>
                <w:b/>
              </w:rPr>
            </w:pPr>
            <w:r>
              <w:rPr>
                <w:rFonts w:hint="eastAsia"/>
                <w:b/>
              </w:rPr>
              <w:t>备注</w:t>
            </w:r>
          </w:p>
        </w:tc>
      </w:tr>
      <w:tr w14:paraId="4887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2427" w:type="dxa"/>
            <w:vAlign w:val="center"/>
          </w:tcPr>
          <w:p w14:paraId="256EA499">
            <w:pPr>
              <w:spacing w:line="360" w:lineRule="exact"/>
              <w:jc w:val="center"/>
              <w:rPr>
                <w:b/>
              </w:rPr>
            </w:pPr>
            <w:r>
              <w:rPr>
                <w:rFonts w:hint="eastAsia"/>
                <w:b/>
              </w:rPr>
              <w:t>3月28日全天</w:t>
            </w:r>
          </w:p>
          <w:p w14:paraId="20AD48B1">
            <w:pPr>
              <w:spacing w:line="360" w:lineRule="exact"/>
              <w:jc w:val="center"/>
            </w:pPr>
            <w:r>
              <w:rPr>
                <w:rFonts w:hint="eastAsia"/>
                <w:b/>
              </w:rPr>
              <w:t>9:00-17:00</w:t>
            </w:r>
          </w:p>
        </w:tc>
        <w:tc>
          <w:tcPr>
            <w:tcW w:w="2433" w:type="dxa"/>
            <w:vAlign w:val="center"/>
          </w:tcPr>
          <w:p w14:paraId="32CA703D">
            <w:pPr>
              <w:spacing w:line="360" w:lineRule="exact"/>
              <w:jc w:val="center"/>
              <w:rPr>
                <w:b/>
              </w:rPr>
            </w:pPr>
            <w:r>
              <w:rPr>
                <w:rFonts w:hint="eastAsia"/>
                <w:b/>
              </w:rPr>
              <w:t>楚天楼（14教）</w:t>
            </w:r>
          </w:p>
          <w:p w14:paraId="1B40A802">
            <w:pPr>
              <w:spacing w:line="360" w:lineRule="exact"/>
              <w:jc w:val="center"/>
            </w:pPr>
            <w:r>
              <w:rPr>
                <w:rFonts w:hint="eastAsia"/>
                <w:b/>
              </w:rPr>
              <w:t>1楼大厅</w:t>
            </w:r>
          </w:p>
        </w:tc>
        <w:tc>
          <w:tcPr>
            <w:tcW w:w="9099" w:type="dxa"/>
            <w:gridSpan w:val="3"/>
            <w:vAlign w:val="center"/>
          </w:tcPr>
          <w:p w14:paraId="1A7A1205">
            <w:pPr>
              <w:spacing w:line="360" w:lineRule="exact"/>
              <w:jc w:val="center"/>
            </w:pPr>
            <w:r>
              <w:rPr>
                <w:rFonts w:hint="eastAsia"/>
                <w:b/>
                <w:bCs/>
              </w:rPr>
              <w:t>复试报到和资格审查</w:t>
            </w:r>
          </w:p>
        </w:tc>
        <w:tc>
          <w:tcPr>
            <w:tcW w:w="1178" w:type="dxa"/>
            <w:vMerge w:val="restart"/>
            <w:vAlign w:val="center"/>
          </w:tcPr>
          <w:p w14:paraId="5812139F">
            <w:pPr>
              <w:spacing w:line="360" w:lineRule="exact"/>
              <w:jc w:val="center"/>
              <w:rPr>
                <w:b/>
                <w:bCs/>
              </w:rPr>
            </w:pPr>
            <w:r>
              <w:rPr>
                <w:rFonts w:hint="eastAsia"/>
                <w:b/>
                <w:bCs/>
              </w:rPr>
              <w:t>未按规定时间参加复试的考生按放弃处理</w:t>
            </w:r>
          </w:p>
        </w:tc>
      </w:tr>
      <w:tr w14:paraId="28A0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2427" w:type="dxa"/>
            <w:vAlign w:val="center"/>
          </w:tcPr>
          <w:p w14:paraId="13E10F2E">
            <w:pPr>
              <w:spacing w:line="360" w:lineRule="exact"/>
              <w:jc w:val="center"/>
              <w:rPr>
                <w:b/>
              </w:rPr>
            </w:pPr>
            <w:r>
              <w:rPr>
                <w:rFonts w:hint="eastAsia"/>
                <w:b/>
              </w:rPr>
              <w:t>3月29日上午</w:t>
            </w:r>
          </w:p>
          <w:p w14:paraId="3C10227D">
            <w:pPr>
              <w:spacing w:line="360" w:lineRule="exact"/>
              <w:jc w:val="center"/>
              <w:rPr>
                <w:b/>
              </w:rPr>
            </w:pPr>
            <w:r>
              <w:rPr>
                <w:rFonts w:hint="eastAsia"/>
                <w:b/>
              </w:rPr>
              <w:t>9:00-11:00</w:t>
            </w:r>
          </w:p>
        </w:tc>
        <w:tc>
          <w:tcPr>
            <w:tcW w:w="2433" w:type="dxa"/>
            <w:vAlign w:val="center"/>
          </w:tcPr>
          <w:p w14:paraId="5207F9E3">
            <w:pPr>
              <w:spacing w:line="360" w:lineRule="exact"/>
              <w:jc w:val="center"/>
            </w:pPr>
            <w:r>
              <w:rPr>
                <w:rFonts w:hint="eastAsia"/>
                <w:b/>
              </w:rPr>
              <w:t>第十教学楼南402</w:t>
            </w:r>
          </w:p>
        </w:tc>
        <w:tc>
          <w:tcPr>
            <w:tcW w:w="2086" w:type="dxa"/>
            <w:vAlign w:val="center"/>
          </w:tcPr>
          <w:p w14:paraId="170A698F">
            <w:pPr>
              <w:spacing w:line="360" w:lineRule="exact"/>
              <w:jc w:val="center"/>
            </w:pPr>
            <w:r>
              <w:rPr>
                <w:rFonts w:hint="eastAsia"/>
                <w:b/>
                <w:bCs/>
              </w:rPr>
              <w:t>专业课笔试</w:t>
            </w:r>
          </w:p>
        </w:tc>
        <w:tc>
          <w:tcPr>
            <w:tcW w:w="4755" w:type="dxa"/>
            <w:vAlign w:val="center"/>
          </w:tcPr>
          <w:p w14:paraId="0580629A">
            <w:pPr>
              <w:spacing w:line="280" w:lineRule="exact"/>
            </w:pPr>
            <w:r>
              <w:rPr>
                <w:rFonts w:hint="eastAsia"/>
              </w:rPr>
              <w:t>闭卷考试，考试时间2小时</w:t>
            </w:r>
          </w:p>
        </w:tc>
        <w:tc>
          <w:tcPr>
            <w:tcW w:w="2258" w:type="dxa"/>
            <w:vAlign w:val="center"/>
          </w:tcPr>
          <w:p w14:paraId="295364A5">
            <w:pPr>
              <w:spacing w:line="280" w:lineRule="exact"/>
            </w:pPr>
            <w:r>
              <w:rPr>
                <w:rFonts w:hint="eastAsia"/>
              </w:rPr>
              <w:t>专业课笔试满分150分</w:t>
            </w:r>
          </w:p>
        </w:tc>
        <w:tc>
          <w:tcPr>
            <w:tcW w:w="1178" w:type="dxa"/>
            <w:vMerge w:val="continue"/>
            <w:vAlign w:val="center"/>
          </w:tcPr>
          <w:p w14:paraId="7F48D857">
            <w:pPr>
              <w:spacing w:line="360" w:lineRule="exact"/>
              <w:jc w:val="left"/>
              <w:rPr>
                <w:rFonts w:hint="eastAsia" w:ascii="宋体" w:hAnsi="宋体"/>
                <w:sz w:val="18"/>
                <w:szCs w:val="18"/>
              </w:rPr>
            </w:pPr>
          </w:p>
        </w:tc>
      </w:tr>
      <w:tr w14:paraId="50FB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0" w:hRule="atLeast"/>
          <w:jc w:val="center"/>
        </w:trPr>
        <w:tc>
          <w:tcPr>
            <w:tcW w:w="2427" w:type="dxa"/>
            <w:vMerge w:val="restart"/>
            <w:vAlign w:val="center"/>
          </w:tcPr>
          <w:p w14:paraId="32BFFB6E">
            <w:pPr>
              <w:spacing w:line="360" w:lineRule="exact"/>
              <w:jc w:val="center"/>
              <w:rPr>
                <w:b/>
              </w:rPr>
            </w:pPr>
            <w:r>
              <w:rPr>
                <w:rFonts w:hint="eastAsia"/>
                <w:b/>
              </w:rPr>
              <w:t>3月31日上午</w:t>
            </w:r>
          </w:p>
          <w:p w14:paraId="0A1D78BD">
            <w:pPr>
              <w:spacing w:line="360" w:lineRule="exact"/>
              <w:jc w:val="center"/>
              <w:rPr>
                <w:b/>
              </w:rPr>
            </w:pPr>
            <w:r>
              <w:rPr>
                <w:rFonts w:hint="eastAsia"/>
                <w:b/>
              </w:rPr>
              <w:t>上午8:30开始</w:t>
            </w:r>
          </w:p>
        </w:tc>
        <w:tc>
          <w:tcPr>
            <w:tcW w:w="2433" w:type="dxa"/>
            <w:vMerge w:val="restart"/>
            <w:vAlign w:val="center"/>
          </w:tcPr>
          <w:p w14:paraId="27ADB2F8">
            <w:pPr>
              <w:spacing w:line="360" w:lineRule="exact"/>
              <w:jc w:val="center"/>
              <w:rPr>
                <w:b/>
              </w:rPr>
            </w:pPr>
            <w:r>
              <w:rPr>
                <w:rFonts w:hint="eastAsia"/>
                <w:b/>
              </w:rPr>
              <w:t>面试：第七教学楼南603</w:t>
            </w:r>
          </w:p>
          <w:p w14:paraId="4DB7926F">
            <w:pPr>
              <w:spacing w:line="360" w:lineRule="exact"/>
              <w:jc w:val="center"/>
              <w:rPr>
                <w:b/>
                <w:highlight w:val="yellow"/>
              </w:rPr>
            </w:pPr>
            <w:r>
              <w:rPr>
                <w:rFonts w:hint="eastAsia"/>
                <w:b/>
              </w:rPr>
              <w:t>候考：第七教学楼南605</w:t>
            </w:r>
          </w:p>
        </w:tc>
        <w:tc>
          <w:tcPr>
            <w:tcW w:w="2086" w:type="dxa"/>
            <w:vAlign w:val="center"/>
          </w:tcPr>
          <w:p w14:paraId="16798AF6">
            <w:pPr>
              <w:spacing w:line="360" w:lineRule="exact"/>
              <w:jc w:val="center"/>
              <w:rPr>
                <w:b/>
                <w:bCs/>
              </w:rPr>
            </w:pPr>
            <w:r>
              <w:rPr>
                <w:rFonts w:hint="eastAsia"/>
                <w:b/>
                <w:bCs/>
              </w:rPr>
              <w:t>思想政治素质和道德品质考核</w:t>
            </w:r>
          </w:p>
        </w:tc>
        <w:tc>
          <w:tcPr>
            <w:tcW w:w="4755" w:type="dxa"/>
            <w:vAlign w:val="center"/>
          </w:tcPr>
          <w:p w14:paraId="4FD4C2A7">
            <w:pPr>
              <w:spacing w:line="280" w:lineRule="exact"/>
            </w:pPr>
            <w:r>
              <w:rPr>
                <w:rFonts w:hint="eastAsia"/>
              </w:rPr>
              <w:t>主要对考生思想政治表现、时事政策理解、工作学习态度、职业道德和遵纪守法等方面进行考核，根据思政考核内容进行简短汇报及专家随机提问。</w:t>
            </w:r>
          </w:p>
        </w:tc>
        <w:tc>
          <w:tcPr>
            <w:tcW w:w="2258" w:type="dxa"/>
            <w:vAlign w:val="center"/>
          </w:tcPr>
          <w:p w14:paraId="303C5EDB">
            <w:pPr>
              <w:spacing w:line="280" w:lineRule="exact"/>
            </w:pPr>
            <w:r>
              <w:rPr>
                <w:rFonts w:hint="eastAsia"/>
              </w:rPr>
              <w:t>评价方式为定性评价，分“合格”、“不合格”两个等级</w:t>
            </w:r>
          </w:p>
        </w:tc>
        <w:tc>
          <w:tcPr>
            <w:tcW w:w="1178" w:type="dxa"/>
            <w:vMerge w:val="continue"/>
            <w:vAlign w:val="center"/>
          </w:tcPr>
          <w:p w14:paraId="170FB766">
            <w:pPr>
              <w:spacing w:line="360" w:lineRule="exact"/>
              <w:jc w:val="left"/>
              <w:rPr>
                <w:rFonts w:hint="eastAsia" w:ascii="宋体" w:hAnsi="宋体"/>
                <w:sz w:val="18"/>
                <w:szCs w:val="18"/>
              </w:rPr>
            </w:pPr>
          </w:p>
        </w:tc>
      </w:tr>
      <w:tr w14:paraId="683B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7" w:type="dxa"/>
            <w:vMerge w:val="continue"/>
            <w:vAlign w:val="center"/>
          </w:tcPr>
          <w:p w14:paraId="5E80BBE6">
            <w:pPr>
              <w:spacing w:line="360" w:lineRule="exact"/>
              <w:jc w:val="center"/>
              <w:rPr>
                <w:b/>
                <w:szCs w:val="21"/>
              </w:rPr>
            </w:pPr>
          </w:p>
        </w:tc>
        <w:tc>
          <w:tcPr>
            <w:tcW w:w="2433" w:type="dxa"/>
            <w:vMerge w:val="continue"/>
            <w:vAlign w:val="center"/>
          </w:tcPr>
          <w:p w14:paraId="0BB54C3C">
            <w:pPr>
              <w:spacing w:line="360" w:lineRule="exact"/>
              <w:jc w:val="left"/>
              <w:rPr>
                <w:b/>
              </w:rPr>
            </w:pPr>
          </w:p>
        </w:tc>
        <w:tc>
          <w:tcPr>
            <w:tcW w:w="2086" w:type="dxa"/>
            <w:vAlign w:val="center"/>
          </w:tcPr>
          <w:p w14:paraId="453A5FEE">
            <w:pPr>
              <w:spacing w:line="360" w:lineRule="exact"/>
              <w:jc w:val="center"/>
              <w:rPr>
                <w:b/>
                <w:bCs/>
              </w:rPr>
            </w:pPr>
            <w:r>
              <w:rPr>
                <w:rFonts w:hint="eastAsia"/>
                <w:b/>
                <w:bCs/>
              </w:rPr>
              <w:t>英语水平测试</w:t>
            </w:r>
          </w:p>
        </w:tc>
        <w:tc>
          <w:tcPr>
            <w:tcW w:w="4755" w:type="dxa"/>
            <w:vAlign w:val="center"/>
          </w:tcPr>
          <w:p w14:paraId="6B7F07E6">
            <w:pPr>
              <w:spacing w:line="280" w:lineRule="exact"/>
            </w:pPr>
            <w:r>
              <w:rPr>
                <w:rFonts w:hint="eastAsia"/>
              </w:rPr>
              <w:t>时间一般不少于5分钟，以口头对话形式考察学生外语听说能力，考官根据互动对话情况确定成绩。</w:t>
            </w:r>
          </w:p>
        </w:tc>
        <w:tc>
          <w:tcPr>
            <w:tcW w:w="2258" w:type="dxa"/>
            <w:vAlign w:val="center"/>
          </w:tcPr>
          <w:p w14:paraId="035EE59D">
            <w:pPr>
              <w:spacing w:line="280" w:lineRule="exact"/>
            </w:pPr>
            <w:r>
              <w:rPr>
                <w:rFonts w:hint="eastAsia"/>
              </w:rPr>
              <w:t>满分100分</w:t>
            </w:r>
          </w:p>
        </w:tc>
        <w:tc>
          <w:tcPr>
            <w:tcW w:w="1178" w:type="dxa"/>
            <w:vMerge w:val="continue"/>
            <w:vAlign w:val="center"/>
          </w:tcPr>
          <w:p w14:paraId="6A9B709B">
            <w:pPr>
              <w:spacing w:line="360" w:lineRule="exact"/>
              <w:jc w:val="left"/>
              <w:rPr>
                <w:sz w:val="18"/>
                <w:szCs w:val="18"/>
              </w:rPr>
            </w:pPr>
          </w:p>
        </w:tc>
      </w:tr>
      <w:tr w14:paraId="444A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7" w:type="dxa"/>
            <w:vMerge w:val="continue"/>
          </w:tcPr>
          <w:p w14:paraId="58ACCE4B">
            <w:pPr>
              <w:spacing w:line="360" w:lineRule="exact"/>
              <w:jc w:val="left"/>
              <w:rPr>
                <w:szCs w:val="21"/>
              </w:rPr>
            </w:pPr>
          </w:p>
        </w:tc>
        <w:tc>
          <w:tcPr>
            <w:tcW w:w="2433" w:type="dxa"/>
            <w:vMerge w:val="continue"/>
          </w:tcPr>
          <w:p w14:paraId="7872FAF2">
            <w:pPr>
              <w:spacing w:line="360" w:lineRule="exact"/>
            </w:pPr>
          </w:p>
        </w:tc>
        <w:tc>
          <w:tcPr>
            <w:tcW w:w="2086" w:type="dxa"/>
            <w:vAlign w:val="center"/>
          </w:tcPr>
          <w:p w14:paraId="6E11FEBC">
            <w:pPr>
              <w:spacing w:line="360" w:lineRule="exact"/>
              <w:jc w:val="center"/>
              <w:rPr>
                <w:b/>
                <w:bCs/>
              </w:rPr>
            </w:pPr>
            <w:r>
              <w:rPr>
                <w:rFonts w:hint="eastAsia"/>
                <w:b/>
                <w:bCs/>
              </w:rPr>
              <w:t>专业知识考核</w:t>
            </w:r>
          </w:p>
        </w:tc>
        <w:tc>
          <w:tcPr>
            <w:tcW w:w="4755" w:type="dxa"/>
          </w:tcPr>
          <w:p w14:paraId="436676FF">
            <w:pPr>
              <w:spacing w:line="280" w:lineRule="exact"/>
            </w:pPr>
            <w:r>
              <w:rPr>
                <w:rFonts w:hint="eastAsia"/>
              </w:rPr>
              <w:t>时间一般不少于10分钟，从综合试题库中随机抽取1题作答及专家随机提问，考生抽题后不得更换，专家提问结束后考生需在30秒内开始作答。</w:t>
            </w:r>
          </w:p>
        </w:tc>
        <w:tc>
          <w:tcPr>
            <w:tcW w:w="2258" w:type="dxa"/>
            <w:vAlign w:val="center"/>
          </w:tcPr>
          <w:p w14:paraId="4CEFE27D">
            <w:pPr>
              <w:spacing w:line="280" w:lineRule="exact"/>
            </w:pPr>
            <w:r>
              <w:rPr>
                <w:rFonts w:hint="eastAsia"/>
              </w:rPr>
              <w:t>满分100分</w:t>
            </w:r>
          </w:p>
        </w:tc>
        <w:tc>
          <w:tcPr>
            <w:tcW w:w="1178" w:type="dxa"/>
            <w:vMerge w:val="continue"/>
            <w:vAlign w:val="center"/>
          </w:tcPr>
          <w:p w14:paraId="29D0A4B0">
            <w:pPr>
              <w:spacing w:line="360" w:lineRule="exact"/>
              <w:jc w:val="left"/>
              <w:rPr>
                <w:sz w:val="18"/>
                <w:szCs w:val="18"/>
              </w:rPr>
            </w:pPr>
          </w:p>
        </w:tc>
      </w:tr>
      <w:tr w14:paraId="687D6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7" w:type="dxa"/>
            <w:vMerge w:val="continue"/>
          </w:tcPr>
          <w:p w14:paraId="0008138B">
            <w:pPr>
              <w:spacing w:line="360" w:lineRule="exact"/>
              <w:jc w:val="left"/>
              <w:rPr>
                <w:szCs w:val="21"/>
              </w:rPr>
            </w:pPr>
          </w:p>
        </w:tc>
        <w:tc>
          <w:tcPr>
            <w:tcW w:w="2433" w:type="dxa"/>
            <w:vMerge w:val="continue"/>
          </w:tcPr>
          <w:p w14:paraId="50E27B42">
            <w:pPr>
              <w:spacing w:line="360" w:lineRule="exact"/>
            </w:pPr>
          </w:p>
        </w:tc>
        <w:tc>
          <w:tcPr>
            <w:tcW w:w="2086" w:type="dxa"/>
            <w:vAlign w:val="center"/>
          </w:tcPr>
          <w:p w14:paraId="1B9F82EC">
            <w:pPr>
              <w:spacing w:line="360" w:lineRule="exact"/>
              <w:jc w:val="center"/>
              <w:rPr>
                <w:b/>
                <w:bCs/>
              </w:rPr>
            </w:pPr>
            <w:r>
              <w:rPr>
                <w:rFonts w:hint="eastAsia"/>
                <w:b/>
                <w:bCs/>
              </w:rPr>
              <w:t>综合素质考核</w:t>
            </w:r>
          </w:p>
        </w:tc>
        <w:tc>
          <w:tcPr>
            <w:tcW w:w="4755" w:type="dxa"/>
          </w:tcPr>
          <w:p w14:paraId="516E6715">
            <w:pPr>
              <w:spacing w:line="280" w:lineRule="exact"/>
            </w:pPr>
            <w:r>
              <w:rPr>
                <w:rFonts w:hint="eastAsia"/>
              </w:rPr>
              <w:t>时间一般不少于10分钟，主要对考生的综合素质、专业素养、科研素质和潜力进行问答考查。</w:t>
            </w:r>
          </w:p>
        </w:tc>
        <w:tc>
          <w:tcPr>
            <w:tcW w:w="2258" w:type="dxa"/>
            <w:vAlign w:val="center"/>
          </w:tcPr>
          <w:p w14:paraId="1375782F">
            <w:pPr>
              <w:spacing w:line="280" w:lineRule="exact"/>
            </w:pPr>
            <w:r>
              <w:rPr>
                <w:rFonts w:hint="eastAsia"/>
              </w:rPr>
              <w:t>满分150分</w:t>
            </w:r>
          </w:p>
        </w:tc>
        <w:tc>
          <w:tcPr>
            <w:tcW w:w="1178" w:type="dxa"/>
            <w:vMerge w:val="continue"/>
            <w:vAlign w:val="center"/>
          </w:tcPr>
          <w:p w14:paraId="1C90579A">
            <w:pPr>
              <w:spacing w:line="360" w:lineRule="exact"/>
              <w:jc w:val="left"/>
              <w:rPr>
                <w:sz w:val="18"/>
                <w:szCs w:val="18"/>
              </w:rPr>
            </w:pPr>
          </w:p>
        </w:tc>
      </w:tr>
    </w:tbl>
    <w:p w14:paraId="2F1B650D">
      <w:pPr>
        <w:spacing w:line="360" w:lineRule="exact"/>
        <w:ind w:firstLine="632" w:firstLineChars="300"/>
      </w:pPr>
      <w:r>
        <w:rPr>
          <w:rFonts w:hint="eastAsia"/>
          <w:b/>
          <w:bCs/>
        </w:rPr>
        <w:t>*参加笔试及面试均需携带身份证、准考证（初试），缺一不可，请提前10分钟到达考室，专业课笔试迟到15分钟不能进场。</w:t>
      </w:r>
    </w:p>
    <w:p w14:paraId="49007731">
      <w:pPr>
        <w:spacing w:line="360" w:lineRule="exact"/>
        <w:ind w:firstLine="420" w:firstLineChars="200"/>
        <w:rPr>
          <w:szCs w:val="21"/>
        </w:rPr>
      </w:pPr>
      <w:r>
        <w:rPr>
          <w:rFonts w:hint="eastAsia"/>
          <w:szCs w:val="21"/>
        </w:rPr>
        <w:t>综合成绩的评定办法及录取规则：</w:t>
      </w:r>
    </w:p>
    <w:p w14:paraId="31E979FA">
      <w:pPr>
        <w:spacing w:line="360" w:lineRule="exact"/>
        <w:ind w:firstLine="420" w:firstLineChars="200"/>
        <w:rPr>
          <w:szCs w:val="21"/>
        </w:rPr>
      </w:pPr>
      <w:r>
        <w:rPr>
          <w:rFonts w:hint="eastAsia"/>
          <w:szCs w:val="21"/>
        </w:rPr>
        <w:t>各招生学科按照教育部有关招生录取政策规定及湖南省教育考试院的有关要求，根据学校下达的招生计划、复试录取办法以及考生的初试和复试成绩、思想政治表现和身体健康状况等，按综合成绩由高到低，择优确定拟录取名单。严格按综合得分由高到低确定拟录取名单。思想政治品德不合格者、复试成绩不合格者(折合成百分制60分以下)、人事档案审查不合格者、报考资格不符合规定者、未通过或未完成学历（学籍）认证者、体检不合格者均不予录取。</w:t>
      </w:r>
    </w:p>
    <w:p w14:paraId="64F94A3A">
      <w:pPr>
        <w:spacing w:line="360" w:lineRule="exact"/>
        <w:ind w:firstLine="420" w:firstLineChars="200"/>
        <w:rPr>
          <w:szCs w:val="21"/>
        </w:rPr>
      </w:pPr>
      <w:r>
        <w:rPr>
          <w:rFonts w:hint="eastAsia"/>
          <w:szCs w:val="21"/>
        </w:rPr>
        <w:t>综合评分办法：复试成绩由四部分组成，专业课笔试成绩（满分150分）、思想政治素质和道德品质考核（分合格、不合格两个等级）、英语水平测试（满分100分）、专业知识考核（满分100分）、综合素质考核成绩（满分150分），加试科目成绩不计入。综合成绩由初试成绩和复试成绩组成，其中</w:t>
      </w:r>
      <w:r>
        <w:rPr>
          <w:rFonts w:hint="eastAsia"/>
          <w:b/>
          <w:bCs/>
          <w:szCs w:val="21"/>
        </w:rPr>
        <w:t>初试成绩权重为60%，复试成绩权重为40%。综合成绩=初试成绩（折合成百分制）*60%+复试成绩（折合成百分制）*40%，各项成绩计算到小数点后2位。</w:t>
      </w:r>
    </w:p>
    <w:p w14:paraId="678D119D">
      <w:pPr>
        <w:spacing w:line="360" w:lineRule="exact"/>
        <w:ind w:firstLine="420" w:firstLineChars="200"/>
        <w:rPr>
          <w:szCs w:val="21"/>
        </w:rPr>
      </w:pPr>
      <w:r>
        <w:rPr>
          <w:rFonts w:hint="eastAsia"/>
          <w:szCs w:val="21"/>
        </w:rPr>
        <w:t>学校复试阶段不统一组织体检，考生在拟录取名单公布后1周内，须将个人在近三个月内二甲医院以上出具的有效体检报告电子版提交至学院指定小程序。</w:t>
      </w:r>
      <w:r>
        <w:rPr>
          <w:rFonts w:hint="eastAsia"/>
          <w:b/>
          <w:bCs/>
          <w:szCs w:val="21"/>
        </w:rPr>
        <w:t>也可选择到湖南农业大学校医院进行体检，校医院2</w:t>
      </w:r>
      <w:r>
        <w:rPr>
          <w:rFonts w:hint="eastAsia"/>
          <w:b/>
          <w:bCs/>
          <w:szCs w:val="21"/>
          <w:lang w:val="en-US" w:eastAsia="zh-CN"/>
        </w:rPr>
        <w:t>8</w:t>
      </w:r>
      <w:r>
        <w:rPr>
          <w:rFonts w:hint="eastAsia"/>
          <w:b/>
          <w:bCs/>
          <w:szCs w:val="21"/>
        </w:rPr>
        <w:t>号和3</w:t>
      </w:r>
      <w:r>
        <w:rPr>
          <w:rFonts w:hint="eastAsia"/>
          <w:b/>
          <w:bCs/>
          <w:szCs w:val="21"/>
          <w:lang w:val="en-US" w:eastAsia="zh-CN"/>
        </w:rPr>
        <w:t>0</w:t>
      </w:r>
      <w:r>
        <w:rPr>
          <w:rFonts w:hint="eastAsia"/>
          <w:b/>
          <w:bCs/>
          <w:szCs w:val="21"/>
        </w:rPr>
        <w:t>号可为考生提供体检服务。</w:t>
      </w:r>
    </w:p>
    <w:p w14:paraId="0F260818">
      <w:pPr>
        <w:spacing w:line="360" w:lineRule="exact"/>
        <w:ind w:firstLine="420" w:firstLineChars="200"/>
        <w:rPr>
          <w:szCs w:val="21"/>
        </w:rPr>
      </w:pPr>
    </w:p>
    <w:p w14:paraId="32D83EE6">
      <w:pPr>
        <w:spacing w:line="360" w:lineRule="exact"/>
        <w:ind w:firstLine="337" w:firstLineChars="200"/>
        <w:jc w:val="center"/>
        <w:rPr>
          <w:b/>
          <w:sz w:val="28"/>
          <w:szCs w:val="28"/>
        </w:rPr>
      </w:pPr>
      <w:r>
        <w:rPr>
          <w:b/>
          <w:bCs/>
          <w:spacing w:val="-6"/>
          <w:sz w:val="18"/>
          <w:szCs w:val="18"/>
        </w:rPr>
        <w:br w:type="page"/>
      </w:r>
      <w:r>
        <w:rPr>
          <w:rFonts w:hint="eastAsia"/>
          <w:b/>
          <w:sz w:val="28"/>
          <w:szCs w:val="28"/>
        </w:rPr>
        <w:t>食品科学技术学院</w:t>
      </w:r>
      <w:r>
        <w:rPr>
          <w:rFonts w:hint="eastAsia"/>
          <w:b/>
          <w:sz w:val="28"/>
          <w:szCs w:val="28"/>
          <w:u w:val="single"/>
        </w:rPr>
        <w:t>全日制食品工程专硕点</w:t>
      </w:r>
    </w:p>
    <w:p w14:paraId="2CF1BC45">
      <w:pPr>
        <w:spacing w:line="400" w:lineRule="exact"/>
        <w:jc w:val="center"/>
        <w:rPr>
          <w:b/>
          <w:sz w:val="28"/>
          <w:szCs w:val="28"/>
        </w:rPr>
      </w:pPr>
      <w:r>
        <w:rPr>
          <w:rFonts w:hint="eastAsia"/>
          <w:b/>
          <w:sz w:val="28"/>
          <w:szCs w:val="28"/>
        </w:rPr>
        <w:t>2026年硕士研究生复试实施方案（秘书：高文丽老师）</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2418"/>
        <w:gridCol w:w="2229"/>
        <w:gridCol w:w="4805"/>
        <w:gridCol w:w="2064"/>
        <w:gridCol w:w="1163"/>
      </w:tblGrid>
      <w:tr w14:paraId="66947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443" w:type="dxa"/>
            <w:vAlign w:val="center"/>
          </w:tcPr>
          <w:p w14:paraId="50D07E2E">
            <w:pPr>
              <w:spacing w:line="360" w:lineRule="exact"/>
              <w:jc w:val="center"/>
              <w:rPr>
                <w:b/>
              </w:rPr>
            </w:pPr>
            <w:r>
              <w:rPr>
                <w:rFonts w:hint="eastAsia"/>
                <w:b/>
              </w:rPr>
              <w:t>考核时间</w:t>
            </w:r>
          </w:p>
        </w:tc>
        <w:tc>
          <w:tcPr>
            <w:tcW w:w="2418" w:type="dxa"/>
            <w:vAlign w:val="center"/>
          </w:tcPr>
          <w:p w14:paraId="69857FC1">
            <w:pPr>
              <w:spacing w:line="360" w:lineRule="exact"/>
              <w:jc w:val="center"/>
              <w:rPr>
                <w:b/>
              </w:rPr>
            </w:pPr>
            <w:r>
              <w:rPr>
                <w:rFonts w:hint="eastAsia"/>
                <w:b/>
              </w:rPr>
              <w:t>考核地点</w:t>
            </w:r>
          </w:p>
        </w:tc>
        <w:tc>
          <w:tcPr>
            <w:tcW w:w="2229" w:type="dxa"/>
            <w:vAlign w:val="center"/>
          </w:tcPr>
          <w:p w14:paraId="4182EF2C">
            <w:pPr>
              <w:spacing w:line="360" w:lineRule="exact"/>
              <w:jc w:val="center"/>
              <w:rPr>
                <w:b/>
              </w:rPr>
            </w:pPr>
            <w:r>
              <w:rPr>
                <w:rFonts w:hint="eastAsia"/>
                <w:b/>
              </w:rPr>
              <w:t>考核内容</w:t>
            </w:r>
          </w:p>
        </w:tc>
        <w:tc>
          <w:tcPr>
            <w:tcW w:w="4805" w:type="dxa"/>
            <w:vAlign w:val="center"/>
          </w:tcPr>
          <w:p w14:paraId="571E3F94">
            <w:pPr>
              <w:spacing w:line="360" w:lineRule="exact"/>
              <w:jc w:val="center"/>
              <w:rPr>
                <w:b/>
              </w:rPr>
            </w:pPr>
            <w:r>
              <w:rPr>
                <w:rFonts w:hint="eastAsia"/>
                <w:b/>
              </w:rPr>
              <w:t>面试办法</w:t>
            </w:r>
          </w:p>
        </w:tc>
        <w:tc>
          <w:tcPr>
            <w:tcW w:w="2064" w:type="dxa"/>
            <w:vAlign w:val="center"/>
          </w:tcPr>
          <w:p w14:paraId="3E79ED61">
            <w:pPr>
              <w:spacing w:line="360" w:lineRule="exact"/>
              <w:jc w:val="center"/>
              <w:rPr>
                <w:b/>
              </w:rPr>
            </w:pPr>
            <w:r>
              <w:rPr>
                <w:rFonts w:hint="eastAsia"/>
                <w:b/>
              </w:rPr>
              <w:t>分数及评分</w:t>
            </w:r>
          </w:p>
        </w:tc>
        <w:tc>
          <w:tcPr>
            <w:tcW w:w="1163" w:type="dxa"/>
            <w:vAlign w:val="center"/>
          </w:tcPr>
          <w:p w14:paraId="66946931">
            <w:pPr>
              <w:spacing w:line="360" w:lineRule="exact"/>
              <w:jc w:val="center"/>
              <w:rPr>
                <w:b/>
              </w:rPr>
            </w:pPr>
            <w:r>
              <w:rPr>
                <w:rFonts w:hint="eastAsia"/>
                <w:b/>
              </w:rPr>
              <w:t>备注</w:t>
            </w:r>
          </w:p>
        </w:tc>
      </w:tr>
      <w:tr w14:paraId="4D9F7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2443" w:type="dxa"/>
            <w:vAlign w:val="center"/>
          </w:tcPr>
          <w:p w14:paraId="69A08021">
            <w:pPr>
              <w:spacing w:line="360" w:lineRule="exact"/>
              <w:jc w:val="center"/>
              <w:rPr>
                <w:b/>
              </w:rPr>
            </w:pPr>
            <w:r>
              <w:rPr>
                <w:rFonts w:hint="eastAsia"/>
                <w:b/>
              </w:rPr>
              <w:t>3月28日全天</w:t>
            </w:r>
          </w:p>
          <w:p w14:paraId="4D6054E5">
            <w:pPr>
              <w:spacing w:line="360" w:lineRule="exact"/>
              <w:jc w:val="center"/>
            </w:pPr>
            <w:r>
              <w:rPr>
                <w:rFonts w:hint="eastAsia"/>
                <w:b/>
                <w:bCs/>
              </w:rPr>
              <w:t>9:00-17:00</w:t>
            </w:r>
          </w:p>
        </w:tc>
        <w:tc>
          <w:tcPr>
            <w:tcW w:w="2418" w:type="dxa"/>
            <w:vAlign w:val="center"/>
          </w:tcPr>
          <w:p w14:paraId="03A5A60B">
            <w:pPr>
              <w:spacing w:line="360" w:lineRule="exact"/>
              <w:jc w:val="center"/>
              <w:rPr>
                <w:b/>
              </w:rPr>
            </w:pPr>
            <w:r>
              <w:rPr>
                <w:rFonts w:hint="eastAsia"/>
                <w:b/>
              </w:rPr>
              <w:t>楚天楼（14教）</w:t>
            </w:r>
          </w:p>
          <w:p w14:paraId="04DFA71A">
            <w:pPr>
              <w:spacing w:line="360" w:lineRule="exact"/>
              <w:jc w:val="center"/>
            </w:pPr>
            <w:r>
              <w:rPr>
                <w:rFonts w:hint="eastAsia"/>
                <w:b/>
              </w:rPr>
              <w:t>1楼大厅</w:t>
            </w:r>
          </w:p>
        </w:tc>
        <w:tc>
          <w:tcPr>
            <w:tcW w:w="9098" w:type="dxa"/>
            <w:gridSpan w:val="3"/>
            <w:vAlign w:val="center"/>
          </w:tcPr>
          <w:p w14:paraId="131A3F47">
            <w:pPr>
              <w:spacing w:line="360" w:lineRule="exact"/>
              <w:jc w:val="center"/>
            </w:pPr>
            <w:r>
              <w:rPr>
                <w:rFonts w:hint="eastAsia"/>
                <w:b/>
                <w:bCs/>
              </w:rPr>
              <w:t>复试报到和资格审查</w:t>
            </w:r>
          </w:p>
        </w:tc>
        <w:tc>
          <w:tcPr>
            <w:tcW w:w="1163" w:type="dxa"/>
            <w:vMerge w:val="restart"/>
            <w:vAlign w:val="center"/>
          </w:tcPr>
          <w:p w14:paraId="70FA4E6C">
            <w:pPr>
              <w:spacing w:line="360" w:lineRule="exact"/>
              <w:jc w:val="center"/>
              <w:rPr>
                <w:b/>
                <w:bCs/>
              </w:rPr>
            </w:pPr>
            <w:r>
              <w:rPr>
                <w:rFonts w:hint="eastAsia"/>
                <w:b/>
                <w:bCs/>
              </w:rPr>
              <w:t>未按规定时间参加复试的考生按放弃处理</w:t>
            </w:r>
          </w:p>
        </w:tc>
      </w:tr>
      <w:tr w14:paraId="74B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2443" w:type="dxa"/>
            <w:vAlign w:val="center"/>
          </w:tcPr>
          <w:p w14:paraId="79C982B6">
            <w:pPr>
              <w:spacing w:line="360" w:lineRule="exact"/>
              <w:jc w:val="center"/>
              <w:rPr>
                <w:b/>
              </w:rPr>
            </w:pPr>
            <w:r>
              <w:rPr>
                <w:rFonts w:hint="eastAsia"/>
                <w:b/>
              </w:rPr>
              <w:t>3月29日上午</w:t>
            </w:r>
          </w:p>
          <w:p w14:paraId="42A86D5D">
            <w:pPr>
              <w:spacing w:line="360" w:lineRule="exact"/>
              <w:jc w:val="center"/>
              <w:rPr>
                <w:b/>
              </w:rPr>
            </w:pPr>
            <w:r>
              <w:rPr>
                <w:rFonts w:hint="eastAsia"/>
                <w:b/>
              </w:rPr>
              <w:t>9:00-11:00</w:t>
            </w:r>
          </w:p>
        </w:tc>
        <w:tc>
          <w:tcPr>
            <w:tcW w:w="2418" w:type="dxa"/>
            <w:vAlign w:val="center"/>
          </w:tcPr>
          <w:p w14:paraId="52785C54">
            <w:pPr>
              <w:spacing w:line="360" w:lineRule="exact"/>
              <w:jc w:val="center"/>
              <w:rPr>
                <w:shd w:val="clear" w:color="auto" w:fill="FFFFFF"/>
              </w:rPr>
            </w:pPr>
            <w:r>
              <w:rPr>
                <w:rFonts w:hint="eastAsia"/>
                <w:b/>
              </w:rPr>
              <w:t>第十教学楼南402</w:t>
            </w:r>
          </w:p>
        </w:tc>
        <w:tc>
          <w:tcPr>
            <w:tcW w:w="2229" w:type="dxa"/>
            <w:vAlign w:val="center"/>
          </w:tcPr>
          <w:p w14:paraId="6E7AF0A8">
            <w:pPr>
              <w:spacing w:line="360" w:lineRule="exact"/>
              <w:jc w:val="center"/>
            </w:pPr>
            <w:r>
              <w:rPr>
                <w:rFonts w:hint="eastAsia"/>
                <w:b/>
                <w:bCs/>
              </w:rPr>
              <w:t>专业课笔试</w:t>
            </w:r>
          </w:p>
        </w:tc>
        <w:tc>
          <w:tcPr>
            <w:tcW w:w="4805" w:type="dxa"/>
            <w:vAlign w:val="center"/>
          </w:tcPr>
          <w:p w14:paraId="7D6F5DAE">
            <w:pPr>
              <w:spacing w:line="280" w:lineRule="exact"/>
            </w:pPr>
            <w:r>
              <w:rPr>
                <w:rFonts w:hint="eastAsia"/>
              </w:rPr>
              <w:t>闭卷考试，考试时间2小时</w:t>
            </w:r>
          </w:p>
        </w:tc>
        <w:tc>
          <w:tcPr>
            <w:tcW w:w="2064" w:type="dxa"/>
            <w:vAlign w:val="center"/>
          </w:tcPr>
          <w:p w14:paraId="3469D7C5">
            <w:pPr>
              <w:spacing w:line="280" w:lineRule="exact"/>
            </w:pPr>
            <w:r>
              <w:rPr>
                <w:rFonts w:hint="eastAsia"/>
              </w:rPr>
              <w:t>专业课笔试满分150分</w:t>
            </w:r>
          </w:p>
        </w:tc>
        <w:tc>
          <w:tcPr>
            <w:tcW w:w="1163" w:type="dxa"/>
            <w:vMerge w:val="continue"/>
            <w:vAlign w:val="center"/>
          </w:tcPr>
          <w:p w14:paraId="5B876845">
            <w:pPr>
              <w:spacing w:line="360" w:lineRule="exact"/>
              <w:jc w:val="left"/>
              <w:rPr>
                <w:rFonts w:hint="eastAsia" w:ascii="宋体" w:hAnsi="宋体"/>
                <w:sz w:val="18"/>
                <w:szCs w:val="18"/>
              </w:rPr>
            </w:pPr>
          </w:p>
        </w:tc>
      </w:tr>
      <w:tr w14:paraId="42AAC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3" w:type="dxa"/>
            <w:vMerge w:val="restart"/>
            <w:vAlign w:val="center"/>
          </w:tcPr>
          <w:p w14:paraId="559A56FD">
            <w:pPr>
              <w:spacing w:line="360" w:lineRule="exact"/>
              <w:jc w:val="center"/>
              <w:rPr>
                <w:b/>
              </w:rPr>
            </w:pPr>
            <w:r>
              <w:rPr>
                <w:rFonts w:hint="eastAsia"/>
                <w:b/>
              </w:rPr>
              <w:t>3月29日下午</w:t>
            </w:r>
          </w:p>
          <w:p w14:paraId="1D080EA4">
            <w:pPr>
              <w:spacing w:line="360" w:lineRule="exact"/>
              <w:jc w:val="center"/>
              <w:rPr>
                <w:b/>
              </w:rPr>
            </w:pPr>
            <w:r>
              <w:rPr>
                <w:rFonts w:hint="eastAsia"/>
                <w:b/>
              </w:rPr>
              <w:t>1</w:t>
            </w:r>
            <w:r>
              <w:rPr>
                <w:rFonts w:hint="eastAsia"/>
                <w:b/>
                <w:lang w:val="en-US" w:eastAsia="zh-CN"/>
              </w:rPr>
              <w:t>4</w:t>
            </w:r>
            <w:r>
              <w:rPr>
                <w:rFonts w:hint="eastAsia"/>
                <w:b/>
              </w:rPr>
              <w:t>:00开始</w:t>
            </w:r>
          </w:p>
        </w:tc>
        <w:tc>
          <w:tcPr>
            <w:tcW w:w="2418" w:type="dxa"/>
            <w:vMerge w:val="restart"/>
            <w:vAlign w:val="center"/>
          </w:tcPr>
          <w:p w14:paraId="59265E2D">
            <w:pPr>
              <w:spacing w:line="360" w:lineRule="exact"/>
              <w:jc w:val="center"/>
              <w:rPr>
                <w:b/>
              </w:rPr>
            </w:pPr>
            <w:r>
              <w:rPr>
                <w:rFonts w:hint="eastAsia"/>
                <w:b/>
              </w:rPr>
              <w:t>面试：第14教学楼502</w:t>
            </w:r>
          </w:p>
          <w:p w14:paraId="2FF7D1D2">
            <w:pPr>
              <w:spacing w:line="360" w:lineRule="exact"/>
              <w:jc w:val="center"/>
              <w:rPr>
                <w:b/>
              </w:rPr>
            </w:pPr>
            <w:r>
              <w:rPr>
                <w:rFonts w:hint="eastAsia"/>
                <w:b/>
              </w:rPr>
              <w:t>候考：第14教学楼501</w:t>
            </w:r>
          </w:p>
        </w:tc>
        <w:tc>
          <w:tcPr>
            <w:tcW w:w="2229" w:type="dxa"/>
            <w:vAlign w:val="center"/>
          </w:tcPr>
          <w:p w14:paraId="5139273A">
            <w:pPr>
              <w:spacing w:line="360" w:lineRule="exact"/>
              <w:jc w:val="center"/>
              <w:rPr>
                <w:b/>
                <w:bCs/>
              </w:rPr>
            </w:pPr>
            <w:r>
              <w:rPr>
                <w:rFonts w:hint="eastAsia"/>
                <w:b/>
                <w:bCs/>
              </w:rPr>
              <w:t>思想政治素质和道德品质考核</w:t>
            </w:r>
          </w:p>
        </w:tc>
        <w:tc>
          <w:tcPr>
            <w:tcW w:w="4805" w:type="dxa"/>
            <w:vAlign w:val="center"/>
          </w:tcPr>
          <w:p w14:paraId="18A2AFEB">
            <w:pPr>
              <w:spacing w:line="280" w:lineRule="exact"/>
            </w:pPr>
            <w:r>
              <w:rPr>
                <w:rFonts w:hint="eastAsia"/>
              </w:rPr>
              <w:t>主要对考生思想政治表现、时事政策理解、工作学习态度、职业道德和遵纪守法等方面进行考核，根据思政考核内容进行简短汇报及专家随机提问。</w:t>
            </w:r>
          </w:p>
        </w:tc>
        <w:tc>
          <w:tcPr>
            <w:tcW w:w="2064" w:type="dxa"/>
            <w:vAlign w:val="center"/>
          </w:tcPr>
          <w:p w14:paraId="344387AA">
            <w:pPr>
              <w:spacing w:line="280" w:lineRule="exact"/>
            </w:pPr>
            <w:r>
              <w:rPr>
                <w:rFonts w:hint="eastAsia"/>
              </w:rPr>
              <w:t>评价方式为定性评价，分“合格”、“不合格”两个等级</w:t>
            </w:r>
          </w:p>
        </w:tc>
        <w:tc>
          <w:tcPr>
            <w:tcW w:w="1163" w:type="dxa"/>
            <w:vMerge w:val="continue"/>
            <w:vAlign w:val="center"/>
          </w:tcPr>
          <w:p w14:paraId="1DB84E91">
            <w:pPr>
              <w:spacing w:line="360" w:lineRule="exact"/>
              <w:jc w:val="left"/>
              <w:rPr>
                <w:rFonts w:hint="eastAsia" w:ascii="宋体" w:hAnsi="宋体"/>
                <w:sz w:val="18"/>
                <w:szCs w:val="18"/>
              </w:rPr>
            </w:pPr>
          </w:p>
        </w:tc>
      </w:tr>
      <w:tr w14:paraId="3B584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3" w:type="dxa"/>
            <w:vMerge w:val="continue"/>
            <w:vAlign w:val="center"/>
          </w:tcPr>
          <w:p w14:paraId="2BB84367">
            <w:pPr>
              <w:spacing w:line="360" w:lineRule="exact"/>
              <w:jc w:val="center"/>
              <w:rPr>
                <w:b/>
                <w:szCs w:val="21"/>
              </w:rPr>
            </w:pPr>
          </w:p>
        </w:tc>
        <w:tc>
          <w:tcPr>
            <w:tcW w:w="2418" w:type="dxa"/>
            <w:vMerge w:val="continue"/>
            <w:vAlign w:val="center"/>
          </w:tcPr>
          <w:p w14:paraId="56FE9132">
            <w:pPr>
              <w:spacing w:line="360" w:lineRule="exact"/>
              <w:jc w:val="center"/>
              <w:rPr>
                <w:b/>
              </w:rPr>
            </w:pPr>
          </w:p>
        </w:tc>
        <w:tc>
          <w:tcPr>
            <w:tcW w:w="2229" w:type="dxa"/>
            <w:vAlign w:val="center"/>
          </w:tcPr>
          <w:p w14:paraId="7F150FA4">
            <w:pPr>
              <w:spacing w:line="360" w:lineRule="exact"/>
              <w:jc w:val="center"/>
              <w:rPr>
                <w:b/>
                <w:bCs/>
              </w:rPr>
            </w:pPr>
            <w:r>
              <w:rPr>
                <w:rFonts w:hint="eastAsia"/>
                <w:b/>
                <w:bCs/>
              </w:rPr>
              <w:t>英语水平测试</w:t>
            </w:r>
          </w:p>
        </w:tc>
        <w:tc>
          <w:tcPr>
            <w:tcW w:w="4805" w:type="dxa"/>
            <w:vAlign w:val="center"/>
          </w:tcPr>
          <w:p w14:paraId="6605F6AB">
            <w:pPr>
              <w:spacing w:line="280" w:lineRule="exact"/>
            </w:pPr>
            <w:r>
              <w:rPr>
                <w:rFonts w:hint="eastAsia"/>
              </w:rPr>
              <w:t>时间一般不少于5分钟，以口头对话形式考察学生外语听说能力，考官根据互动对话情况确定成绩。</w:t>
            </w:r>
          </w:p>
        </w:tc>
        <w:tc>
          <w:tcPr>
            <w:tcW w:w="2064" w:type="dxa"/>
            <w:vAlign w:val="center"/>
          </w:tcPr>
          <w:p w14:paraId="0DD4F423">
            <w:pPr>
              <w:spacing w:line="280" w:lineRule="exact"/>
            </w:pPr>
            <w:r>
              <w:rPr>
                <w:rFonts w:hint="eastAsia"/>
              </w:rPr>
              <w:t>满分100分</w:t>
            </w:r>
          </w:p>
        </w:tc>
        <w:tc>
          <w:tcPr>
            <w:tcW w:w="1163" w:type="dxa"/>
            <w:vMerge w:val="continue"/>
            <w:vAlign w:val="center"/>
          </w:tcPr>
          <w:p w14:paraId="3DA6996A">
            <w:pPr>
              <w:spacing w:line="360" w:lineRule="exact"/>
              <w:jc w:val="left"/>
              <w:rPr>
                <w:sz w:val="18"/>
                <w:szCs w:val="18"/>
              </w:rPr>
            </w:pPr>
          </w:p>
        </w:tc>
      </w:tr>
      <w:tr w14:paraId="002C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3" w:type="dxa"/>
            <w:vMerge w:val="continue"/>
          </w:tcPr>
          <w:p w14:paraId="43E56FA5">
            <w:pPr>
              <w:spacing w:line="360" w:lineRule="exact"/>
              <w:jc w:val="left"/>
              <w:rPr>
                <w:szCs w:val="21"/>
              </w:rPr>
            </w:pPr>
          </w:p>
        </w:tc>
        <w:tc>
          <w:tcPr>
            <w:tcW w:w="2418" w:type="dxa"/>
            <w:vMerge w:val="continue"/>
          </w:tcPr>
          <w:p w14:paraId="53F8EB46">
            <w:pPr>
              <w:spacing w:line="360" w:lineRule="exact"/>
              <w:jc w:val="center"/>
            </w:pPr>
          </w:p>
        </w:tc>
        <w:tc>
          <w:tcPr>
            <w:tcW w:w="2229" w:type="dxa"/>
            <w:vAlign w:val="center"/>
          </w:tcPr>
          <w:p w14:paraId="0F66D092">
            <w:pPr>
              <w:spacing w:line="360" w:lineRule="exact"/>
              <w:jc w:val="center"/>
              <w:rPr>
                <w:b/>
                <w:bCs/>
              </w:rPr>
            </w:pPr>
            <w:r>
              <w:rPr>
                <w:rFonts w:hint="eastAsia"/>
                <w:b/>
                <w:bCs/>
              </w:rPr>
              <w:t>专业知识考核</w:t>
            </w:r>
          </w:p>
        </w:tc>
        <w:tc>
          <w:tcPr>
            <w:tcW w:w="4805" w:type="dxa"/>
          </w:tcPr>
          <w:p w14:paraId="765C3958">
            <w:pPr>
              <w:spacing w:line="280" w:lineRule="exact"/>
            </w:pPr>
            <w:r>
              <w:rPr>
                <w:rFonts w:hint="eastAsia"/>
              </w:rPr>
              <w:t>时间一般不少于10分钟，从综合试题库中随机抽取1题作答及专家随机提问，考生抽题后不得更换，专家提问结束后考生需在30秒内开始作答。</w:t>
            </w:r>
          </w:p>
        </w:tc>
        <w:tc>
          <w:tcPr>
            <w:tcW w:w="2064" w:type="dxa"/>
            <w:vAlign w:val="center"/>
          </w:tcPr>
          <w:p w14:paraId="4B10C9AC">
            <w:pPr>
              <w:spacing w:line="280" w:lineRule="exact"/>
            </w:pPr>
            <w:r>
              <w:rPr>
                <w:rFonts w:hint="eastAsia"/>
              </w:rPr>
              <w:t>满分100分</w:t>
            </w:r>
          </w:p>
        </w:tc>
        <w:tc>
          <w:tcPr>
            <w:tcW w:w="1163" w:type="dxa"/>
            <w:vMerge w:val="continue"/>
            <w:vAlign w:val="center"/>
          </w:tcPr>
          <w:p w14:paraId="5E15AA1E">
            <w:pPr>
              <w:spacing w:line="360" w:lineRule="exact"/>
              <w:jc w:val="left"/>
              <w:rPr>
                <w:sz w:val="18"/>
                <w:szCs w:val="18"/>
              </w:rPr>
            </w:pPr>
          </w:p>
        </w:tc>
      </w:tr>
      <w:tr w14:paraId="73DB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3" w:type="dxa"/>
            <w:vMerge w:val="continue"/>
          </w:tcPr>
          <w:p w14:paraId="39691B0C">
            <w:pPr>
              <w:spacing w:line="360" w:lineRule="exact"/>
              <w:jc w:val="left"/>
              <w:rPr>
                <w:szCs w:val="21"/>
              </w:rPr>
            </w:pPr>
          </w:p>
        </w:tc>
        <w:tc>
          <w:tcPr>
            <w:tcW w:w="2418" w:type="dxa"/>
            <w:vMerge w:val="continue"/>
          </w:tcPr>
          <w:p w14:paraId="103F5B34">
            <w:pPr>
              <w:spacing w:line="360" w:lineRule="exact"/>
              <w:jc w:val="center"/>
            </w:pPr>
          </w:p>
        </w:tc>
        <w:tc>
          <w:tcPr>
            <w:tcW w:w="2229" w:type="dxa"/>
            <w:vAlign w:val="center"/>
          </w:tcPr>
          <w:p w14:paraId="699A9276">
            <w:pPr>
              <w:spacing w:line="360" w:lineRule="exact"/>
              <w:jc w:val="center"/>
              <w:rPr>
                <w:b/>
                <w:bCs/>
              </w:rPr>
            </w:pPr>
            <w:r>
              <w:rPr>
                <w:rFonts w:hint="eastAsia"/>
                <w:b/>
                <w:bCs/>
              </w:rPr>
              <w:t>综合素质考核</w:t>
            </w:r>
          </w:p>
        </w:tc>
        <w:tc>
          <w:tcPr>
            <w:tcW w:w="4805" w:type="dxa"/>
          </w:tcPr>
          <w:p w14:paraId="69F19806">
            <w:pPr>
              <w:spacing w:line="280" w:lineRule="exact"/>
            </w:pPr>
            <w:r>
              <w:rPr>
                <w:rFonts w:hint="eastAsia"/>
              </w:rPr>
              <w:t>时间一般不少于10分钟，主要对考生的综合素质、专业素养、科研素质和潜力进行问答考查。</w:t>
            </w:r>
          </w:p>
        </w:tc>
        <w:tc>
          <w:tcPr>
            <w:tcW w:w="2064" w:type="dxa"/>
            <w:vAlign w:val="center"/>
          </w:tcPr>
          <w:p w14:paraId="7462123E">
            <w:pPr>
              <w:spacing w:line="280" w:lineRule="exact"/>
            </w:pPr>
            <w:r>
              <w:rPr>
                <w:rFonts w:hint="eastAsia"/>
              </w:rPr>
              <w:t>满分150分</w:t>
            </w:r>
          </w:p>
        </w:tc>
        <w:tc>
          <w:tcPr>
            <w:tcW w:w="1163" w:type="dxa"/>
            <w:vMerge w:val="continue"/>
            <w:vAlign w:val="center"/>
          </w:tcPr>
          <w:p w14:paraId="7162BC39">
            <w:pPr>
              <w:spacing w:line="360" w:lineRule="exact"/>
              <w:jc w:val="left"/>
              <w:rPr>
                <w:sz w:val="18"/>
                <w:szCs w:val="18"/>
              </w:rPr>
            </w:pPr>
          </w:p>
        </w:tc>
      </w:tr>
    </w:tbl>
    <w:p w14:paraId="504FA2BE">
      <w:pPr>
        <w:spacing w:line="360" w:lineRule="exact"/>
        <w:ind w:firstLine="632" w:firstLineChars="300"/>
        <w:rPr>
          <w:rFonts w:hint="eastAsia" w:eastAsia="宋体"/>
          <w:lang w:eastAsia="zh-CN"/>
        </w:rPr>
      </w:pPr>
      <w:r>
        <w:rPr>
          <w:rFonts w:hint="eastAsia"/>
          <w:b/>
          <w:bCs/>
        </w:rPr>
        <w:t>*参加笔试及面试均需携带身份证、准考证（初试），缺一不可，请提前10分钟到达考室，专业课笔试迟到15分钟不能进场</w:t>
      </w:r>
      <w:r>
        <w:rPr>
          <w:rFonts w:hint="eastAsia"/>
          <w:b/>
          <w:bCs/>
          <w:lang w:eastAsia="zh-CN"/>
        </w:rPr>
        <w:t>。</w:t>
      </w:r>
    </w:p>
    <w:p w14:paraId="1A2320E0">
      <w:pPr>
        <w:spacing w:line="360" w:lineRule="exact"/>
        <w:ind w:firstLine="420" w:firstLineChars="200"/>
        <w:rPr>
          <w:szCs w:val="21"/>
        </w:rPr>
      </w:pPr>
      <w:r>
        <w:rPr>
          <w:rFonts w:hint="eastAsia"/>
          <w:szCs w:val="21"/>
        </w:rPr>
        <w:t>综合成绩的评定办法及录取规则：</w:t>
      </w:r>
    </w:p>
    <w:p w14:paraId="50B100A6">
      <w:pPr>
        <w:spacing w:line="360" w:lineRule="exact"/>
        <w:ind w:firstLine="420" w:firstLineChars="200"/>
        <w:rPr>
          <w:szCs w:val="21"/>
        </w:rPr>
      </w:pPr>
      <w:r>
        <w:rPr>
          <w:rFonts w:hint="eastAsia"/>
          <w:szCs w:val="21"/>
        </w:rPr>
        <w:t>各招生学科按照教育部有关招生录取政策规定及湖南省教育考试院的有关要求，根据学校下达的招生计划、复试录取办法以及考生的初试和复试成绩、思想政治表现和身体健康状况等，按综合成绩由高到低，择优确定拟录取名单。严格按综合得分由高到低确定拟录取名单。思想政治品德不合格者、复试成绩不合格者(折合成百分制60分以下)、人事档案审查不合格者、报考资格不符合规定者、未通过或未完成学历（学籍）认证者、体检不合格者均不予录取。</w:t>
      </w:r>
    </w:p>
    <w:p w14:paraId="3172C0E3">
      <w:pPr>
        <w:spacing w:line="360" w:lineRule="exact"/>
        <w:ind w:firstLine="420" w:firstLineChars="200"/>
        <w:rPr>
          <w:szCs w:val="21"/>
        </w:rPr>
      </w:pPr>
      <w:r>
        <w:rPr>
          <w:rFonts w:hint="eastAsia"/>
          <w:szCs w:val="21"/>
        </w:rPr>
        <w:t>综合评分办法：复试成绩由四部分组成，专业课笔试成绩（满分150分）、思想政治素质和道德品质考核（分合格、不合格两个等级）、英语水平测试（满分100分）、专业知识考核（满分100分）、综合素质考核成绩（满分150分），加试科目成绩不计入。综合成绩由初试成绩和复试成绩组成，其中</w:t>
      </w:r>
      <w:r>
        <w:rPr>
          <w:rFonts w:hint="eastAsia"/>
          <w:b/>
          <w:bCs/>
          <w:szCs w:val="21"/>
        </w:rPr>
        <w:t>初试成绩权重为60%，复试成绩权重为40%。综合成绩=初试成绩（折合成百分制）*60%+复试成绩（折合成百分制）*40%，各项成绩计算到小数点后2位。</w:t>
      </w:r>
    </w:p>
    <w:p w14:paraId="3357E6CB">
      <w:pPr>
        <w:spacing w:line="360" w:lineRule="exact"/>
        <w:ind w:firstLine="420" w:firstLineChars="200"/>
        <w:rPr>
          <w:szCs w:val="21"/>
        </w:rPr>
      </w:pPr>
      <w:r>
        <w:rPr>
          <w:rFonts w:hint="eastAsia"/>
          <w:szCs w:val="21"/>
        </w:rPr>
        <w:t>学校复试阶段不统一组织体检，考生在拟录取名单公布后1周内，须将个人在近三个月内二甲医院以上出具的有效体检报告电子版提交至学院指定小程序。</w:t>
      </w:r>
      <w:r>
        <w:rPr>
          <w:rFonts w:hint="eastAsia"/>
          <w:b/>
          <w:bCs/>
          <w:szCs w:val="21"/>
        </w:rPr>
        <w:t>也可选择到湖南农业大学校医院进行体检，校医院2</w:t>
      </w:r>
      <w:r>
        <w:rPr>
          <w:rFonts w:hint="eastAsia"/>
          <w:b/>
          <w:bCs/>
          <w:szCs w:val="21"/>
          <w:lang w:val="en-US" w:eastAsia="zh-CN"/>
        </w:rPr>
        <w:t>8</w:t>
      </w:r>
      <w:r>
        <w:rPr>
          <w:rFonts w:hint="eastAsia"/>
          <w:b/>
          <w:bCs/>
          <w:szCs w:val="21"/>
        </w:rPr>
        <w:t>号和3</w:t>
      </w:r>
      <w:r>
        <w:rPr>
          <w:rFonts w:hint="eastAsia"/>
          <w:b/>
          <w:bCs/>
          <w:szCs w:val="21"/>
          <w:lang w:val="en-US" w:eastAsia="zh-CN"/>
        </w:rPr>
        <w:t>0</w:t>
      </w:r>
      <w:r>
        <w:rPr>
          <w:rFonts w:hint="eastAsia"/>
          <w:b/>
          <w:bCs/>
          <w:szCs w:val="21"/>
        </w:rPr>
        <w:t>号可为考生提供体检服务。</w:t>
      </w:r>
    </w:p>
    <w:p w14:paraId="4D7CDD35">
      <w:pPr>
        <w:spacing w:line="360" w:lineRule="exact"/>
        <w:ind w:firstLine="420" w:firstLineChars="200"/>
        <w:rPr>
          <w:szCs w:val="21"/>
        </w:rPr>
      </w:pPr>
    </w:p>
    <w:p w14:paraId="67F2E367">
      <w:pPr>
        <w:spacing w:line="360" w:lineRule="exact"/>
        <w:ind w:firstLine="337" w:firstLineChars="200"/>
        <w:jc w:val="center"/>
        <w:rPr>
          <w:rFonts w:hint="eastAsia"/>
          <w:b/>
          <w:sz w:val="28"/>
          <w:szCs w:val="28"/>
          <w:u w:val="single"/>
        </w:rPr>
      </w:pPr>
      <w:r>
        <w:rPr>
          <w:b/>
          <w:bCs/>
          <w:spacing w:val="-6"/>
          <w:sz w:val="18"/>
          <w:szCs w:val="18"/>
        </w:rPr>
        <w:br w:type="page"/>
      </w:r>
      <w:r>
        <w:rPr>
          <w:rFonts w:hint="eastAsia"/>
          <w:b/>
          <w:sz w:val="28"/>
          <w:szCs w:val="28"/>
        </w:rPr>
        <w:t>食品科学技术学院</w:t>
      </w:r>
      <w:r>
        <w:rPr>
          <w:rFonts w:hint="eastAsia"/>
          <w:b/>
          <w:sz w:val="28"/>
          <w:szCs w:val="28"/>
          <w:u w:val="single"/>
        </w:rPr>
        <w:t>全日制食品与营养专硕点</w:t>
      </w:r>
    </w:p>
    <w:p w14:paraId="3BB23F16">
      <w:pPr>
        <w:spacing w:line="360" w:lineRule="exact"/>
        <w:ind w:firstLine="562" w:firstLineChars="200"/>
        <w:jc w:val="center"/>
        <w:rPr>
          <w:b/>
          <w:sz w:val="28"/>
          <w:szCs w:val="28"/>
        </w:rPr>
      </w:pPr>
      <w:r>
        <w:rPr>
          <w:rFonts w:hint="eastAsia"/>
          <w:b/>
          <w:sz w:val="28"/>
          <w:szCs w:val="28"/>
        </w:rPr>
        <w:t>2026年硕士研究生复试实施方案（秘书：李跑老师）</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4"/>
        <w:gridCol w:w="3488"/>
        <w:gridCol w:w="1633"/>
        <w:gridCol w:w="4895"/>
        <w:gridCol w:w="2259"/>
        <w:gridCol w:w="1253"/>
      </w:tblGrid>
      <w:tr w14:paraId="6546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684" w:type="dxa"/>
            <w:vAlign w:val="center"/>
          </w:tcPr>
          <w:p w14:paraId="402AF892">
            <w:pPr>
              <w:spacing w:line="360" w:lineRule="exact"/>
              <w:jc w:val="center"/>
              <w:rPr>
                <w:b/>
              </w:rPr>
            </w:pPr>
            <w:r>
              <w:rPr>
                <w:rFonts w:hint="eastAsia"/>
                <w:b/>
              </w:rPr>
              <w:t>考核时间</w:t>
            </w:r>
          </w:p>
        </w:tc>
        <w:tc>
          <w:tcPr>
            <w:tcW w:w="3488" w:type="dxa"/>
            <w:vAlign w:val="center"/>
          </w:tcPr>
          <w:p w14:paraId="4B8EE11D">
            <w:pPr>
              <w:spacing w:line="360" w:lineRule="exact"/>
              <w:jc w:val="center"/>
              <w:rPr>
                <w:b/>
              </w:rPr>
            </w:pPr>
            <w:r>
              <w:rPr>
                <w:rFonts w:hint="eastAsia"/>
                <w:b/>
              </w:rPr>
              <w:t>考核地点</w:t>
            </w:r>
          </w:p>
        </w:tc>
        <w:tc>
          <w:tcPr>
            <w:tcW w:w="1633" w:type="dxa"/>
            <w:vAlign w:val="center"/>
          </w:tcPr>
          <w:p w14:paraId="435EFAD7">
            <w:pPr>
              <w:spacing w:line="360" w:lineRule="exact"/>
              <w:jc w:val="center"/>
              <w:rPr>
                <w:b/>
              </w:rPr>
            </w:pPr>
            <w:r>
              <w:rPr>
                <w:rFonts w:hint="eastAsia"/>
                <w:b/>
              </w:rPr>
              <w:t>考核内容</w:t>
            </w:r>
          </w:p>
        </w:tc>
        <w:tc>
          <w:tcPr>
            <w:tcW w:w="4895" w:type="dxa"/>
            <w:vAlign w:val="center"/>
          </w:tcPr>
          <w:p w14:paraId="2DC9D3C3">
            <w:pPr>
              <w:spacing w:line="360" w:lineRule="exact"/>
              <w:jc w:val="center"/>
              <w:rPr>
                <w:b/>
              </w:rPr>
            </w:pPr>
            <w:r>
              <w:rPr>
                <w:rFonts w:hint="eastAsia"/>
                <w:b/>
              </w:rPr>
              <w:t>面试办法</w:t>
            </w:r>
          </w:p>
        </w:tc>
        <w:tc>
          <w:tcPr>
            <w:tcW w:w="2259" w:type="dxa"/>
            <w:vAlign w:val="center"/>
          </w:tcPr>
          <w:p w14:paraId="32CDA885">
            <w:pPr>
              <w:spacing w:line="360" w:lineRule="exact"/>
              <w:jc w:val="center"/>
              <w:rPr>
                <w:b/>
              </w:rPr>
            </w:pPr>
            <w:r>
              <w:rPr>
                <w:rFonts w:hint="eastAsia"/>
                <w:b/>
              </w:rPr>
              <w:t>分数及评分</w:t>
            </w:r>
          </w:p>
        </w:tc>
        <w:tc>
          <w:tcPr>
            <w:tcW w:w="1253" w:type="dxa"/>
            <w:vAlign w:val="center"/>
          </w:tcPr>
          <w:p w14:paraId="16C6D780">
            <w:pPr>
              <w:spacing w:line="360" w:lineRule="exact"/>
              <w:jc w:val="center"/>
              <w:rPr>
                <w:b/>
              </w:rPr>
            </w:pPr>
            <w:r>
              <w:rPr>
                <w:rFonts w:hint="eastAsia"/>
                <w:b/>
              </w:rPr>
              <w:t>备注</w:t>
            </w:r>
          </w:p>
        </w:tc>
      </w:tr>
      <w:tr w14:paraId="0A2D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1684" w:type="dxa"/>
            <w:vAlign w:val="center"/>
          </w:tcPr>
          <w:p w14:paraId="4C680D91">
            <w:pPr>
              <w:spacing w:line="360" w:lineRule="exact"/>
              <w:jc w:val="center"/>
              <w:rPr>
                <w:rFonts w:hint="eastAsia"/>
                <w:b/>
              </w:rPr>
            </w:pPr>
            <w:r>
              <w:rPr>
                <w:rFonts w:hint="eastAsia"/>
                <w:b/>
              </w:rPr>
              <w:t>3月28日全天</w:t>
            </w:r>
          </w:p>
          <w:p w14:paraId="4EDD4040">
            <w:pPr>
              <w:spacing w:line="360" w:lineRule="exact"/>
              <w:jc w:val="center"/>
              <w:rPr>
                <w:rFonts w:hint="eastAsia"/>
                <w:b/>
              </w:rPr>
            </w:pPr>
            <w:r>
              <w:rPr>
                <w:rFonts w:hint="eastAsia"/>
                <w:b/>
              </w:rPr>
              <w:t>9:00-17:00</w:t>
            </w:r>
          </w:p>
        </w:tc>
        <w:tc>
          <w:tcPr>
            <w:tcW w:w="3488" w:type="dxa"/>
            <w:vAlign w:val="center"/>
          </w:tcPr>
          <w:p w14:paraId="18F6C985">
            <w:pPr>
              <w:spacing w:line="360" w:lineRule="exact"/>
              <w:jc w:val="center"/>
              <w:rPr>
                <w:rFonts w:hint="eastAsia"/>
                <w:b/>
              </w:rPr>
            </w:pPr>
            <w:r>
              <w:rPr>
                <w:rFonts w:hint="eastAsia"/>
                <w:b/>
              </w:rPr>
              <w:t>楚天楼（14教）</w:t>
            </w:r>
          </w:p>
          <w:p w14:paraId="4E9DA6DE">
            <w:pPr>
              <w:spacing w:line="360" w:lineRule="exact"/>
              <w:jc w:val="center"/>
              <w:rPr>
                <w:rFonts w:hint="eastAsia"/>
                <w:b/>
              </w:rPr>
            </w:pPr>
            <w:r>
              <w:rPr>
                <w:rFonts w:hint="eastAsia"/>
                <w:b/>
              </w:rPr>
              <w:t>1楼大厅</w:t>
            </w:r>
          </w:p>
        </w:tc>
        <w:tc>
          <w:tcPr>
            <w:tcW w:w="8787" w:type="dxa"/>
            <w:gridSpan w:val="3"/>
            <w:vAlign w:val="center"/>
          </w:tcPr>
          <w:p w14:paraId="11176B4B">
            <w:pPr>
              <w:spacing w:line="360" w:lineRule="exact"/>
              <w:jc w:val="center"/>
            </w:pPr>
            <w:r>
              <w:rPr>
                <w:rFonts w:hint="eastAsia"/>
                <w:b/>
                <w:bCs/>
              </w:rPr>
              <w:t>复试报到和资格审查</w:t>
            </w:r>
          </w:p>
        </w:tc>
        <w:tc>
          <w:tcPr>
            <w:tcW w:w="1253" w:type="dxa"/>
            <w:vMerge w:val="restart"/>
            <w:vAlign w:val="center"/>
          </w:tcPr>
          <w:p w14:paraId="4A7BCB27">
            <w:pPr>
              <w:spacing w:line="360" w:lineRule="exact"/>
              <w:jc w:val="center"/>
              <w:rPr>
                <w:b/>
                <w:bCs/>
              </w:rPr>
            </w:pPr>
            <w:r>
              <w:rPr>
                <w:rFonts w:hint="eastAsia"/>
                <w:b/>
                <w:bCs/>
              </w:rPr>
              <w:t>未按规定时间参加复试的考生按放弃处理</w:t>
            </w:r>
          </w:p>
        </w:tc>
      </w:tr>
      <w:tr w14:paraId="6D3B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4" w:type="dxa"/>
            <w:vAlign w:val="center"/>
          </w:tcPr>
          <w:p w14:paraId="0AA5FECD">
            <w:pPr>
              <w:spacing w:line="360" w:lineRule="exact"/>
              <w:jc w:val="center"/>
              <w:rPr>
                <w:rFonts w:hint="eastAsia"/>
                <w:b/>
              </w:rPr>
            </w:pPr>
            <w:r>
              <w:rPr>
                <w:rFonts w:hint="eastAsia"/>
                <w:b/>
              </w:rPr>
              <w:t>3月29日上午</w:t>
            </w:r>
          </w:p>
          <w:p w14:paraId="1D2CB5D9">
            <w:pPr>
              <w:spacing w:line="360" w:lineRule="exact"/>
              <w:jc w:val="center"/>
              <w:rPr>
                <w:rFonts w:hint="eastAsia"/>
                <w:b/>
              </w:rPr>
            </w:pPr>
            <w:r>
              <w:rPr>
                <w:rFonts w:hint="eastAsia"/>
                <w:b/>
              </w:rPr>
              <w:t>9:00-11:00</w:t>
            </w:r>
          </w:p>
        </w:tc>
        <w:tc>
          <w:tcPr>
            <w:tcW w:w="3488" w:type="dxa"/>
            <w:vAlign w:val="center"/>
          </w:tcPr>
          <w:p w14:paraId="57490239">
            <w:pPr>
              <w:spacing w:line="360" w:lineRule="exact"/>
              <w:jc w:val="center"/>
              <w:rPr>
                <w:rFonts w:hint="eastAsia"/>
                <w:b/>
              </w:rPr>
            </w:pPr>
            <w:r>
              <w:rPr>
                <w:rFonts w:hint="eastAsia"/>
                <w:b/>
              </w:rPr>
              <w:t>第十教学楼南403、404、405、406、407</w:t>
            </w:r>
          </w:p>
        </w:tc>
        <w:tc>
          <w:tcPr>
            <w:tcW w:w="1633" w:type="dxa"/>
            <w:vAlign w:val="center"/>
          </w:tcPr>
          <w:p w14:paraId="26E72DFC">
            <w:pPr>
              <w:spacing w:line="360" w:lineRule="exact"/>
              <w:jc w:val="center"/>
            </w:pPr>
            <w:r>
              <w:rPr>
                <w:rFonts w:hint="eastAsia"/>
                <w:b/>
                <w:bCs/>
              </w:rPr>
              <w:t>专业课笔试</w:t>
            </w:r>
          </w:p>
        </w:tc>
        <w:tc>
          <w:tcPr>
            <w:tcW w:w="4895" w:type="dxa"/>
            <w:vAlign w:val="center"/>
          </w:tcPr>
          <w:p w14:paraId="0DDBD7E5">
            <w:pPr>
              <w:spacing w:line="280" w:lineRule="exact"/>
            </w:pPr>
            <w:r>
              <w:rPr>
                <w:rFonts w:hint="eastAsia"/>
              </w:rPr>
              <w:t>闭卷考试，考试时间2小时</w:t>
            </w:r>
          </w:p>
        </w:tc>
        <w:tc>
          <w:tcPr>
            <w:tcW w:w="2259" w:type="dxa"/>
            <w:vAlign w:val="center"/>
          </w:tcPr>
          <w:p w14:paraId="45F61A46">
            <w:pPr>
              <w:spacing w:line="280" w:lineRule="exact"/>
            </w:pPr>
            <w:r>
              <w:rPr>
                <w:rFonts w:hint="eastAsia"/>
              </w:rPr>
              <w:t>专业课笔试满分150分</w:t>
            </w:r>
          </w:p>
        </w:tc>
        <w:tc>
          <w:tcPr>
            <w:tcW w:w="1253" w:type="dxa"/>
            <w:vMerge w:val="continue"/>
            <w:vAlign w:val="center"/>
          </w:tcPr>
          <w:p w14:paraId="0D5ABE1C">
            <w:pPr>
              <w:spacing w:line="360" w:lineRule="exact"/>
              <w:jc w:val="left"/>
              <w:rPr>
                <w:rFonts w:hint="eastAsia" w:ascii="宋体" w:hAnsi="宋体"/>
                <w:sz w:val="18"/>
                <w:szCs w:val="18"/>
              </w:rPr>
            </w:pPr>
          </w:p>
        </w:tc>
      </w:tr>
      <w:tr w14:paraId="2BA52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4" w:type="dxa"/>
            <w:vMerge w:val="restart"/>
            <w:vAlign w:val="center"/>
          </w:tcPr>
          <w:p w14:paraId="2D33E358">
            <w:pPr>
              <w:spacing w:line="360" w:lineRule="exact"/>
              <w:jc w:val="center"/>
              <w:rPr>
                <w:rFonts w:hint="eastAsia"/>
                <w:b/>
              </w:rPr>
            </w:pPr>
            <w:r>
              <w:rPr>
                <w:rFonts w:hint="eastAsia"/>
                <w:b/>
              </w:rPr>
              <w:t>3月29日下午13:00-17:00</w:t>
            </w:r>
          </w:p>
          <w:p w14:paraId="3AA563BC">
            <w:pPr>
              <w:spacing w:line="360" w:lineRule="exact"/>
              <w:jc w:val="center"/>
              <w:rPr>
                <w:rFonts w:hint="eastAsia"/>
                <w:b/>
              </w:rPr>
            </w:pPr>
            <w:r>
              <w:rPr>
                <w:rFonts w:hint="eastAsia"/>
                <w:b/>
              </w:rPr>
              <w:t>晚上18:00-20:00</w:t>
            </w:r>
          </w:p>
          <w:p w14:paraId="75F0090C">
            <w:pPr>
              <w:spacing w:line="360" w:lineRule="exact"/>
              <w:jc w:val="center"/>
              <w:rPr>
                <w:rFonts w:hint="eastAsia"/>
                <w:b/>
              </w:rPr>
            </w:pPr>
          </w:p>
          <w:p w14:paraId="149804D4">
            <w:pPr>
              <w:spacing w:line="360" w:lineRule="exact"/>
              <w:jc w:val="center"/>
              <w:rPr>
                <w:rFonts w:hint="eastAsia"/>
                <w:b/>
              </w:rPr>
            </w:pPr>
            <w:r>
              <w:rPr>
                <w:rFonts w:hint="eastAsia"/>
                <w:b/>
              </w:rPr>
              <w:t>3月30日全天</w:t>
            </w:r>
          </w:p>
          <w:p w14:paraId="26FDE90C">
            <w:pPr>
              <w:spacing w:line="360" w:lineRule="exact"/>
              <w:jc w:val="center"/>
              <w:rPr>
                <w:rFonts w:hint="eastAsia"/>
                <w:b/>
              </w:rPr>
            </w:pPr>
            <w:r>
              <w:rPr>
                <w:rFonts w:hint="eastAsia"/>
                <w:b/>
              </w:rPr>
              <w:t>上午8:00开始</w:t>
            </w:r>
          </w:p>
          <w:p w14:paraId="75E23564">
            <w:pPr>
              <w:spacing w:line="360" w:lineRule="exact"/>
              <w:jc w:val="center"/>
              <w:rPr>
                <w:rFonts w:hint="eastAsia"/>
                <w:b/>
              </w:rPr>
            </w:pPr>
            <w:r>
              <w:rPr>
                <w:rFonts w:hint="eastAsia"/>
                <w:b/>
              </w:rPr>
              <w:t>下午13:00开始</w:t>
            </w:r>
          </w:p>
        </w:tc>
        <w:tc>
          <w:tcPr>
            <w:tcW w:w="3488" w:type="dxa"/>
            <w:vMerge w:val="restart"/>
            <w:vAlign w:val="center"/>
          </w:tcPr>
          <w:p w14:paraId="02273AD6">
            <w:pPr>
              <w:spacing w:line="360" w:lineRule="exact"/>
              <w:jc w:val="center"/>
              <w:rPr>
                <w:rFonts w:hint="default" w:eastAsia="宋体"/>
                <w:b/>
                <w:lang w:val="en-US" w:eastAsia="zh-CN"/>
              </w:rPr>
            </w:pPr>
            <w:r>
              <w:rPr>
                <w:rFonts w:hint="eastAsia"/>
                <w:b/>
              </w:rPr>
              <w:t>3月29日下午</w:t>
            </w:r>
            <w:r>
              <w:rPr>
                <w:rFonts w:hint="eastAsia"/>
                <w:b/>
                <w:lang w:eastAsia="zh-CN"/>
              </w:rPr>
              <w:t>、</w:t>
            </w:r>
            <w:r>
              <w:rPr>
                <w:rFonts w:hint="eastAsia"/>
                <w:b/>
                <w:lang w:val="en-US" w:eastAsia="zh-CN"/>
              </w:rPr>
              <w:t>晚上</w:t>
            </w:r>
          </w:p>
          <w:p w14:paraId="3608E0CF">
            <w:pPr>
              <w:spacing w:line="360" w:lineRule="exact"/>
              <w:jc w:val="center"/>
              <w:rPr>
                <w:rFonts w:hint="eastAsia"/>
                <w:b/>
              </w:rPr>
            </w:pPr>
            <w:r>
              <w:rPr>
                <w:rFonts w:hint="eastAsia"/>
                <w:b/>
              </w:rPr>
              <w:t>面试：第十教学楼南</w:t>
            </w:r>
            <w:r>
              <w:rPr>
                <w:rFonts w:hint="eastAsia"/>
                <w:b/>
                <w:lang w:val="en-US" w:eastAsia="zh-CN"/>
              </w:rPr>
              <w:t>403</w:t>
            </w:r>
            <w:r>
              <w:rPr>
                <w:rFonts w:hint="eastAsia"/>
                <w:b/>
              </w:rPr>
              <w:t>、</w:t>
            </w:r>
            <w:r>
              <w:rPr>
                <w:rFonts w:hint="eastAsia"/>
                <w:b/>
                <w:lang w:val="en-US" w:eastAsia="zh-CN"/>
              </w:rPr>
              <w:t>4</w:t>
            </w:r>
            <w:r>
              <w:rPr>
                <w:rFonts w:hint="eastAsia"/>
                <w:b/>
              </w:rPr>
              <w:t>04、</w:t>
            </w:r>
            <w:r>
              <w:rPr>
                <w:rFonts w:hint="eastAsia"/>
                <w:b/>
                <w:lang w:val="en-US" w:eastAsia="zh-CN"/>
              </w:rPr>
              <w:t>4</w:t>
            </w:r>
            <w:r>
              <w:rPr>
                <w:rFonts w:hint="eastAsia"/>
                <w:b/>
              </w:rPr>
              <w:t>05</w:t>
            </w:r>
          </w:p>
          <w:p w14:paraId="0DA54078">
            <w:pPr>
              <w:spacing w:line="360" w:lineRule="exact"/>
              <w:jc w:val="center"/>
              <w:rPr>
                <w:rFonts w:hint="eastAsia"/>
                <w:b/>
              </w:rPr>
            </w:pPr>
            <w:r>
              <w:rPr>
                <w:rFonts w:hint="eastAsia"/>
                <w:b/>
              </w:rPr>
              <w:t>候考：第十教学楼南</w:t>
            </w:r>
            <w:r>
              <w:rPr>
                <w:rFonts w:hint="eastAsia"/>
                <w:b/>
                <w:lang w:val="en-US" w:eastAsia="zh-CN"/>
              </w:rPr>
              <w:t>4</w:t>
            </w:r>
            <w:r>
              <w:rPr>
                <w:rFonts w:hint="eastAsia"/>
                <w:b/>
              </w:rPr>
              <w:t>06</w:t>
            </w:r>
          </w:p>
          <w:p w14:paraId="094DF647">
            <w:pPr>
              <w:spacing w:line="360" w:lineRule="exact"/>
              <w:jc w:val="center"/>
              <w:rPr>
                <w:rFonts w:hint="eastAsia"/>
                <w:b/>
                <w:highlight w:val="none"/>
              </w:rPr>
            </w:pPr>
            <w:r>
              <w:rPr>
                <w:rFonts w:hint="eastAsia"/>
                <w:b/>
                <w:highlight w:val="none"/>
                <w:lang w:val="en-US" w:eastAsia="zh-CN"/>
              </w:rPr>
              <w:t xml:space="preserve"> </w:t>
            </w:r>
            <w:r>
              <w:rPr>
                <w:rFonts w:hint="eastAsia"/>
                <w:b/>
                <w:highlight w:val="none"/>
              </w:rPr>
              <w:t>3月30日上午</w:t>
            </w:r>
          </w:p>
          <w:p w14:paraId="0EEDA683">
            <w:pPr>
              <w:spacing w:line="360" w:lineRule="exact"/>
              <w:jc w:val="center"/>
              <w:rPr>
                <w:rFonts w:hint="eastAsia"/>
                <w:b/>
                <w:highlight w:val="none"/>
              </w:rPr>
            </w:pPr>
            <w:r>
              <w:rPr>
                <w:rFonts w:hint="eastAsia"/>
                <w:b/>
                <w:highlight w:val="none"/>
              </w:rPr>
              <w:t>面试：第十教学楼南621、622、623</w:t>
            </w:r>
          </w:p>
          <w:p w14:paraId="4E19A337">
            <w:pPr>
              <w:spacing w:line="360" w:lineRule="exact"/>
              <w:jc w:val="center"/>
              <w:rPr>
                <w:rFonts w:hint="eastAsia"/>
                <w:b/>
                <w:highlight w:val="none"/>
              </w:rPr>
            </w:pPr>
            <w:r>
              <w:rPr>
                <w:rFonts w:hint="eastAsia"/>
                <w:b/>
                <w:highlight w:val="none"/>
              </w:rPr>
              <w:t>候考：第十教学楼南625</w:t>
            </w:r>
          </w:p>
          <w:p w14:paraId="48975497">
            <w:pPr>
              <w:spacing w:line="360" w:lineRule="exact"/>
              <w:jc w:val="center"/>
              <w:rPr>
                <w:rFonts w:hint="eastAsia"/>
                <w:b/>
                <w:highlight w:val="none"/>
              </w:rPr>
            </w:pPr>
            <w:r>
              <w:rPr>
                <w:rFonts w:hint="eastAsia"/>
                <w:b/>
                <w:highlight w:val="none"/>
              </w:rPr>
              <w:t>3月30日下午</w:t>
            </w:r>
          </w:p>
          <w:p w14:paraId="7094F600">
            <w:pPr>
              <w:spacing w:line="360" w:lineRule="exact"/>
              <w:jc w:val="center"/>
              <w:rPr>
                <w:rFonts w:hint="eastAsia"/>
                <w:b/>
                <w:highlight w:val="none"/>
              </w:rPr>
            </w:pPr>
            <w:r>
              <w:rPr>
                <w:rFonts w:hint="eastAsia"/>
                <w:b/>
                <w:highlight w:val="none"/>
              </w:rPr>
              <w:t>面试：第十教学楼南623、627、629</w:t>
            </w:r>
          </w:p>
          <w:p w14:paraId="1DAE5357">
            <w:pPr>
              <w:spacing w:line="360" w:lineRule="exact"/>
              <w:jc w:val="center"/>
              <w:rPr>
                <w:rFonts w:hint="eastAsia"/>
                <w:b/>
              </w:rPr>
            </w:pPr>
            <w:r>
              <w:rPr>
                <w:rFonts w:hint="eastAsia"/>
                <w:b/>
                <w:highlight w:val="none"/>
              </w:rPr>
              <w:t>候考：第十教学楼南625</w:t>
            </w:r>
            <w:bookmarkStart w:id="1" w:name="_GoBack"/>
            <w:bookmarkEnd w:id="1"/>
          </w:p>
        </w:tc>
        <w:tc>
          <w:tcPr>
            <w:tcW w:w="1633" w:type="dxa"/>
            <w:vAlign w:val="center"/>
          </w:tcPr>
          <w:p w14:paraId="43BFF577">
            <w:pPr>
              <w:spacing w:line="360" w:lineRule="exact"/>
              <w:jc w:val="center"/>
              <w:rPr>
                <w:b/>
                <w:bCs/>
              </w:rPr>
            </w:pPr>
            <w:r>
              <w:rPr>
                <w:rFonts w:hint="eastAsia"/>
                <w:b/>
                <w:bCs/>
              </w:rPr>
              <w:t>思想政治素质和道德品质考核</w:t>
            </w:r>
          </w:p>
        </w:tc>
        <w:tc>
          <w:tcPr>
            <w:tcW w:w="4895" w:type="dxa"/>
            <w:vAlign w:val="center"/>
          </w:tcPr>
          <w:p w14:paraId="3638AD4C">
            <w:pPr>
              <w:spacing w:line="280" w:lineRule="exact"/>
            </w:pPr>
            <w:r>
              <w:rPr>
                <w:rFonts w:hint="eastAsia"/>
              </w:rPr>
              <w:t>主要对考生思想政治表现、时事政策理解、工作学习态度、职业道德和遵纪守法等方面进行考核，根据思政考核内容进行简短汇报及专家随机提问。</w:t>
            </w:r>
          </w:p>
        </w:tc>
        <w:tc>
          <w:tcPr>
            <w:tcW w:w="2259" w:type="dxa"/>
            <w:vAlign w:val="center"/>
          </w:tcPr>
          <w:p w14:paraId="375D18FF">
            <w:pPr>
              <w:spacing w:line="280" w:lineRule="exact"/>
            </w:pPr>
            <w:r>
              <w:rPr>
                <w:rFonts w:hint="eastAsia"/>
              </w:rPr>
              <w:t>评价方式为定性评价，分“合格”、“不合格”两个等级</w:t>
            </w:r>
          </w:p>
        </w:tc>
        <w:tc>
          <w:tcPr>
            <w:tcW w:w="1253" w:type="dxa"/>
            <w:vMerge w:val="continue"/>
            <w:vAlign w:val="center"/>
          </w:tcPr>
          <w:p w14:paraId="0994C70E">
            <w:pPr>
              <w:spacing w:line="360" w:lineRule="exact"/>
              <w:jc w:val="left"/>
              <w:rPr>
                <w:rFonts w:hint="eastAsia" w:ascii="宋体" w:hAnsi="宋体"/>
                <w:sz w:val="18"/>
                <w:szCs w:val="18"/>
              </w:rPr>
            </w:pPr>
          </w:p>
        </w:tc>
      </w:tr>
      <w:tr w14:paraId="3135E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4" w:type="dxa"/>
            <w:vMerge w:val="continue"/>
            <w:vAlign w:val="center"/>
          </w:tcPr>
          <w:p w14:paraId="79742ABD">
            <w:pPr>
              <w:spacing w:line="360" w:lineRule="exact"/>
              <w:jc w:val="center"/>
              <w:rPr>
                <w:b/>
                <w:szCs w:val="21"/>
              </w:rPr>
            </w:pPr>
          </w:p>
        </w:tc>
        <w:tc>
          <w:tcPr>
            <w:tcW w:w="3488" w:type="dxa"/>
            <w:vMerge w:val="continue"/>
            <w:vAlign w:val="center"/>
          </w:tcPr>
          <w:p w14:paraId="78988221">
            <w:pPr>
              <w:spacing w:line="280" w:lineRule="exact"/>
              <w:jc w:val="left"/>
              <w:rPr>
                <w:b/>
              </w:rPr>
            </w:pPr>
          </w:p>
        </w:tc>
        <w:tc>
          <w:tcPr>
            <w:tcW w:w="1633" w:type="dxa"/>
            <w:vAlign w:val="center"/>
          </w:tcPr>
          <w:p w14:paraId="0DC5145E">
            <w:pPr>
              <w:spacing w:line="360" w:lineRule="exact"/>
              <w:jc w:val="center"/>
              <w:rPr>
                <w:b/>
                <w:bCs/>
              </w:rPr>
            </w:pPr>
            <w:r>
              <w:rPr>
                <w:rFonts w:hint="eastAsia"/>
                <w:b/>
                <w:bCs/>
              </w:rPr>
              <w:t>英语水平测试</w:t>
            </w:r>
          </w:p>
        </w:tc>
        <w:tc>
          <w:tcPr>
            <w:tcW w:w="4895" w:type="dxa"/>
            <w:vAlign w:val="center"/>
          </w:tcPr>
          <w:p w14:paraId="5CAB0EAC">
            <w:pPr>
              <w:spacing w:line="280" w:lineRule="exact"/>
            </w:pPr>
            <w:r>
              <w:rPr>
                <w:rFonts w:hint="eastAsia"/>
              </w:rPr>
              <w:t>时间一般不少于5分钟，以口头对话形式考察学生外语听说能力，考官根据互动对话情况确定成绩。</w:t>
            </w:r>
          </w:p>
        </w:tc>
        <w:tc>
          <w:tcPr>
            <w:tcW w:w="2259" w:type="dxa"/>
            <w:vAlign w:val="center"/>
          </w:tcPr>
          <w:p w14:paraId="295EC2FD">
            <w:pPr>
              <w:spacing w:line="280" w:lineRule="exact"/>
            </w:pPr>
            <w:r>
              <w:rPr>
                <w:rFonts w:hint="eastAsia"/>
              </w:rPr>
              <w:t>满分100分</w:t>
            </w:r>
          </w:p>
        </w:tc>
        <w:tc>
          <w:tcPr>
            <w:tcW w:w="1253" w:type="dxa"/>
            <w:vMerge w:val="continue"/>
            <w:vAlign w:val="center"/>
          </w:tcPr>
          <w:p w14:paraId="336B29F8">
            <w:pPr>
              <w:spacing w:line="360" w:lineRule="exact"/>
              <w:jc w:val="left"/>
              <w:rPr>
                <w:sz w:val="18"/>
                <w:szCs w:val="18"/>
              </w:rPr>
            </w:pPr>
          </w:p>
        </w:tc>
      </w:tr>
      <w:tr w14:paraId="5BFC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4" w:type="dxa"/>
            <w:vMerge w:val="continue"/>
          </w:tcPr>
          <w:p w14:paraId="7B41957C">
            <w:pPr>
              <w:spacing w:line="360" w:lineRule="exact"/>
              <w:jc w:val="left"/>
              <w:rPr>
                <w:szCs w:val="21"/>
              </w:rPr>
            </w:pPr>
          </w:p>
        </w:tc>
        <w:tc>
          <w:tcPr>
            <w:tcW w:w="3488" w:type="dxa"/>
            <w:vMerge w:val="continue"/>
            <w:vAlign w:val="center"/>
          </w:tcPr>
          <w:p w14:paraId="1E10BAD2">
            <w:pPr>
              <w:spacing w:line="280" w:lineRule="exact"/>
              <w:jc w:val="left"/>
              <w:rPr>
                <w:b/>
                <w:sz w:val="18"/>
                <w:szCs w:val="18"/>
                <w:highlight w:val="yellow"/>
              </w:rPr>
            </w:pPr>
          </w:p>
        </w:tc>
        <w:tc>
          <w:tcPr>
            <w:tcW w:w="1633" w:type="dxa"/>
            <w:vAlign w:val="center"/>
          </w:tcPr>
          <w:p w14:paraId="02DBDF09">
            <w:pPr>
              <w:spacing w:line="360" w:lineRule="exact"/>
              <w:jc w:val="center"/>
              <w:rPr>
                <w:b/>
                <w:bCs/>
              </w:rPr>
            </w:pPr>
            <w:r>
              <w:rPr>
                <w:rFonts w:hint="eastAsia"/>
                <w:b/>
                <w:bCs/>
              </w:rPr>
              <w:t>专业知识考核</w:t>
            </w:r>
          </w:p>
        </w:tc>
        <w:tc>
          <w:tcPr>
            <w:tcW w:w="4895" w:type="dxa"/>
          </w:tcPr>
          <w:p w14:paraId="48082074">
            <w:pPr>
              <w:spacing w:line="280" w:lineRule="exact"/>
            </w:pPr>
            <w:r>
              <w:rPr>
                <w:rFonts w:hint="eastAsia"/>
              </w:rPr>
              <w:t>时间一般不少于10分钟，从综合试题库中随机抽取1题作答及专家随机提问，考生抽题后不得更换，专家提问结束后考生需在30秒内开始作答。</w:t>
            </w:r>
          </w:p>
        </w:tc>
        <w:tc>
          <w:tcPr>
            <w:tcW w:w="2259" w:type="dxa"/>
            <w:vAlign w:val="center"/>
          </w:tcPr>
          <w:p w14:paraId="7AD1E738">
            <w:pPr>
              <w:spacing w:line="280" w:lineRule="exact"/>
            </w:pPr>
            <w:r>
              <w:rPr>
                <w:rFonts w:hint="eastAsia"/>
              </w:rPr>
              <w:t>满分100分</w:t>
            </w:r>
          </w:p>
        </w:tc>
        <w:tc>
          <w:tcPr>
            <w:tcW w:w="1253" w:type="dxa"/>
            <w:vMerge w:val="continue"/>
            <w:vAlign w:val="center"/>
          </w:tcPr>
          <w:p w14:paraId="61A04175">
            <w:pPr>
              <w:spacing w:line="360" w:lineRule="exact"/>
              <w:jc w:val="left"/>
              <w:rPr>
                <w:sz w:val="18"/>
                <w:szCs w:val="18"/>
              </w:rPr>
            </w:pPr>
          </w:p>
        </w:tc>
      </w:tr>
      <w:tr w14:paraId="20218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4" w:type="dxa"/>
            <w:vMerge w:val="continue"/>
          </w:tcPr>
          <w:p w14:paraId="712E7A38">
            <w:pPr>
              <w:spacing w:line="360" w:lineRule="exact"/>
              <w:jc w:val="left"/>
              <w:rPr>
                <w:szCs w:val="21"/>
              </w:rPr>
            </w:pPr>
          </w:p>
        </w:tc>
        <w:tc>
          <w:tcPr>
            <w:tcW w:w="3488" w:type="dxa"/>
            <w:vMerge w:val="continue"/>
            <w:vAlign w:val="center"/>
          </w:tcPr>
          <w:p w14:paraId="1F13AD1C">
            <w:pPr>
              <w:spacing w:line="280" w:lineRule="exact"/>
              <w:jc w:val="left"/>
            </w:pPr>
          </w:p>
        </w:tc>
        <w:tc>
          <w:tcPr>
            <w:tcW w:w="1633" w:type="dxa"/>
            <w:vAlign w:val="center"/>
          </w:tcPr>
          <w:p w14:paraId="50E4BAE7">
            <w:pPr>
              <w:spacing w:line="360" w:lineRule="exact"/>
              <w:jc w:val="center"/>
              <w:rPr>
                <w:b/>
                <w:bCs/>
              </w:rPr>
            </w:pPr>
            <w:r>
              <w:rPr>
                <w:rFonts w:hint="eastAsia"/>
                <w:b/>
                <w:bCs/>
              </w:rPr>
              <w:t>综合素质考核</w:t>
            </w:r>
          </w:p>
        </w:tc>
        <w:tc>
          <w:tcPr>
            <w:tcW w:w="4895" w:type="dxa"/>
          </w:tcPr>
          <w:p w14:paraId="71E2FE71">
            <w:pPr>
              <w:spacing w:line="280" w:lineRule="exact"/>
            </w:pPr>
            <w:r>
              <w:rPr>
                <w:rFonts w:hint="eastAsia"/>
              </w:rPr>
              <w:t>时间一般不少于10分钟，主要对考生的综合素质、专业素养、科研素质和潜力进行问答考查。</w:t>
            </w:r>
          </w:p>
        </w:tc>
        <w:tc>
          <w:tcPr>
            <w:tcW w:w="2259" w:type="dxa"/>
            <w:vAlign w:val="center"/>
          </w:tcPr>
          <w:p w14:paraId="2C481CAE">
            <w:pPr>
              <w:spacing w:line="280" w:lineRule="exact"/>
            </w:pPr>
            <w:r>
              <w:rPr>
                <w:rFonts w:hint="eastAsia"/>
              </w:rPr>
              <w:t>满分150分</w:t>
            </w:r>
          </w:p>
        </w:tc>
        <w:tc>
          <w:tcPr>
            <w:tcW w:w="1253" w:type="dxa"/>
            <w:vMerge w:val="continue"/>
            <w:vAlign w:val="center"/>
          </w:tcPr>
          <w:p w14:paraId="6580FAC7">
            <w:pPr>
              <w:spacing w:line="360" w:lineRule="exact"/>
              <w:jc w:val="left"/>
              <w:rPr>
                <w:sz w:val="18"/>
                <w:szCs w:val="18"/>
              </w:rPr>
            </w:pPr>
          </w:p>
        </w:tc>
      </w:tr>
    </w:tbl>
    <w:p w14:paraId="4243B541">
      <w:pPr>
        <w:spacing w:line="320" w:lineRule="exact"/>
        <w:ind w:firstLine="632" w:firstLineChars="300"/>
        <w:rPr>
          <w:rFonts w:hint="eastAsia" w:eastAsia="宋体"/>
          <w:b/>
          <w:spacing w:val="-6"/>
          <w:lang w:val="en-US" w:eastAsia="zh-CN"/>
        </w:rPr>
      </w:pPr>
      <w:r>
        <w:rPr>
          <w:rFonts w:hint="eastAsia"/>
          <w:b/>
          <w:bCs/>
        </w:rPr>
        <w:t>*参加笔试及面试均需携带身份证、准考证（初试），缺一不可，请提前10分钟到达考室，专业课笔试迟到15分钟不能进场。</w:t>
      </w:r>
    </w:p>
    <w:p w14:paraId="3A8D4EF0">
      <w:pPr>
        <w:spacing w:line="360" w:lineRule="exact"/>
        <w:ind w:firstLine="420" w:firstLineChars="200"/>
        <w:rPr>
          <w:szCs w:val="21"/>
        </w:rPr>
      </w:pPr>
      <w:r>
        <w:rPr>
          <w:rFonts w:hint="eastAsia"/>
          <w:szCs w:val="21"/>
        </w:rPr>
        <w:t>综合成绩的评定办法及录取规则：</w:t>
      </w:r>
    </w:p>
    <w:p w14:paraId="5A1A1C3C">
      <w:pPr>
        <w:spacing w:line="360" w:lineRule="exact"/>
        <w:ind w:firstLine="420" w:firstLineChars="200"/>
        <w:rPr>
          <w:szCs w:val="21"/>
        </w:rPr>
      </w:pPr>
      <w:r>
        <w:rPr>
          <w:rFonts w:hint="eastAsia"/>
          <w:szCs w:val="21"/>
        </w:rPr>
        <w:t>各招生学科按照教育部有关招生录取政策规定及湖南省教育考试院的有关要求，根据学校下达的招生计划、复试录取办法以及考生的初试和复试成绩、思想政治表现和身体健康状况等，按综合成绩由高到低，择优确定拟录取名单。严格按综合得分由高到低确定拟录取名单。思想政治品德不合格者、复试成绩不合格者(折合成百分制60分以下)、人事档案审查不合格者、报考资格不符合规定者、未通过或未完成学历（学籍）认证者、体检不合格者均不予录取。</w:t>
      </w:r>
    </w:p>
    <w:p w14:paraId="36BA1BD7">
      <w:pPr>
        <w:spacing w:line="360" w:lineRule="exact"/>
        <w:ind w:firstLine="420" w:firstLineChars="200"/>
        <w:rPr>
          <w:szCs w:val="21"/>
        </w:rPr>
      </w:pPr>
      <w:r>
        <w:rPr>
          <w:rFonts w:hint="eastAsia"/>
          <w:szCs w:val="21"/>
        </w:rPr>
        <w:t>综合评分办法：复试成绩由四部分组成，专业课笔试成绩（满分150分）、思想政治素质和道德品质考核（分合格、不合格两个等级）、英语水平测试（满分100分）、专业知识考核（满分100分）、综合素质考核成绩（满分150分），加试科目成绩不计入。综合成绩由初试成绩和复试成绩组成，其中</w:t>
      </w:r>
      <w:r>
        <w:rPr>
          <w:rFonts w:hint="eastAsia"/>
          <w:b/>
          <w:bCs/>
          <w:szCs w:val="21"/>
        </w:rPr>
        <w:t>初试成绩权重为60%，复试成绩权重为40%。综合成绩=初试成绩（折合成百分制）*60%+复试成绩（折合成百分制）*40%，各项成绩计算到小数点后2位。</w:t>
      </w:r>
    </w:p>
    <w:p w14:paraId="777E4EDD">
      <w:pPr>
        <w:spacing w:line="360" w:lineRule="exact"/>
        <w:ind w:firstLine="420" w:firstLineChars="200"/>
        <w:rPr>
          <w:szCs w:val="21"/>
        </w:rPr>
      </w:pPr>
      <w:r>
        <w:rPr>
          <w:rFonts w:hint="eastAsia"/>
          <w:szCs w:val="21"/>
        </w:rPr>
        <w:t>学校复试阶段不统一组织体检，考生在拟录取名单公布后1周内，须将个人在近三个月内二甲医院以上出具的有效体检报告电子版提交至学院指定小程序。</w:t>
      </w:r>
      <w:r>
        <w:rPr>
          <w:rFonts w:hint="eastAsia"/>
          <w:b/>
          <w:bCs/>
          <w:szCs w:val="21"/>
        </w:rPr>
        <w:t>也可选择到湖南农业大学校医院进行体检，校医院2</w:t>
      </w:r>
      <w:r>
        <w:rPr>
          <w:rFonts w:hint="eastAsia"/>
          <w:b/>
          <w:bCs/>
          <w:szCs w:val="21"/>
          <w:lang w:val="en-US" w:eastAsia="zh-CN"/>
        </w:rPr>
        <w:t>8</w:t>
      </w:r>
      <w:r>
        <w:rPr>
          <w:rFonts w:hint="eastAsia"/>
          <w:b/>
          <w:bCs/>
          <w:szCs w:val="21"/>
        </w:rPr>
        <w:t>号和3</w:t>
      </w:r>
      <w:r>
        <w:rPr>
          <w:rFonts w:hint="eastAsia"/>
          <w:b/>
          <w:bCs/>
          <w:szCs w:val="21"/>
          <w:lang w:val="en-US" w:eastAsia="zh-CN"/>
        </w:rPr>
        <w:t>0</w:t>
      </w:r>
      <w:r>
        <w:rPr>
          <w:rFonts w:hint="eastAsia"/>
          <w:b/>
          <w:bCs/>
          <w:szCs w:val="21"/>
        </w:rPr>
        <w:t>号可为考生提供体检服务。</w:t>
      </w:r>
    </w:p>
    <w:p w14:paraId="0D4ECF16">
      <w:pPr>
        <w:spacing w:line="360" w:lineRule="exact"/>
        <w:ind w:firstLine="422" w:firstLineChars="200"/>
        <w:rPr>
          <w:b/>
          <w:bCs/>
          <w:szCs w:val="21"/>
        </w:rPr>
      </w:pPr>
    </w:p>
    <w:p w14:paraId="2B05598A">
      <w:pPr>
        <w:spacing w:line="360" w:lineRule="exact"/>
        <w:ind w:firstLine="422" w:firstLineChars="200"/>
        <w:rPr>
          <w:szCs w:val="21"/>
        </w:rPr>
      </w:pPr>
      <w:r>
        <w:rPr>
          <w:b/>
          <w:bCs/>
          <w:szCs w:val="21"/>
        </w:rPr>
        <w:br w:type="page"/>
      </w:r>
    </w:p>
    <w:p w14:paraId="4C2B77CF">
      <w:pPr>
        <w:spacing w:line="320" w:lineRule="exact"/>
        <w:ind w:firstLine="562" w:firstLineChars="200"/>
        <w:jc w:val="center"/>
        <w:rPr>
          <w:rFonts w:hint="eastAsia"/>
          <w:b/>
          <w:sz w:val="28"/>
          <w:szCs w:val="28"/>
          <w:u w:val="single"/>
        </w:rPr>
      </w:pPr>
      <w:r>
        <w:rPr>
          <w:rFonts w:hint="eastAsia"/>
          <w:b/>
          <w:sz w:val="28"/>
          <w:szCs w:val="28"/>
        </w:rPr>
        <w:t>食品科学技术学院</w:t>
      </w:r>
      <w:r>
        <w:rPr>
          <w:rFonts w:hint="eastAsia"/>
          <w:b/>
          <w:sz w:val="30"/>
          <w:szCs w:val="30"/>
          <w:u w:val="single"/>
        </w:rPr>
        <w:t>非全日制</w:t>
      </w:r>
      <w:r>
        <w:rPr>
          <w:rFonts w:hint="eastAsia"/>
          <w:b/>
          <w:sz w:val="28"/>
          <w:szCs w:val="28"/>
          <w:u w:val="single"/>
        </w:rPr>
        <w:t>食品与营养专硕点</w:t>
      </w:r>
    </w:p>
    <w:p w14:paraId="0748D748">
      <w:pPr>
        <w:spacing w:line="320" w:lineRule="exact"/>
        <w:ind w:firstLine="562" w:firstLineChars="200"/>
        <w:jc w:val="center"/>
        <w:rPr>
          <w:b/>
          <w:sz w:val="28"/>
          <w:szCs w:val="28"/>
        </w:rPr>
      </w:pPr>
      <w:r>
        <w:rPr>
          <w:rFonts w:hint="eastAsia"/>
          <w:b/>
          <w:sz w:val="28"/>
          <w:szCs w:val="28"/>
        </w:rPr>
        <w:t>2026年硕士研究生复试实施方案（秘书：伍智慧老师）</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8"/>
        <w:gridCol w:w="2703"/>
        <w:gridCol w:w="1989"/>
        <w:gridCol w:w="4850"/>
        <w:gridCol w:w="2259"/>
        <w:gridCol w:w="1073"/>
      </w:tblGrid>
      <w:tr w14:paraId="03F3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158" w:type="dxa"/>
            <w:vAlign w:val="center"/>
          </w:tcPr>
          <w:p w14:paraId="107797F6">
            <w:pPr>
              <w:spacing w:line="360" w:lineRule="exact"/>
              <w:jc w:val="center"/>
              <w:rPr>
                <w:b/>
              </w:rPr>
            </w:pPr>
            <w:r>
              <w:rPr>
                <w:rFonts w:hint="eastAsia"/>
                <w:b/>
              </w:rPr>
              <w:t>考核时间</w:t>
            </w:r>
          </w:p>
        </w:tc>
        <w:tc>
          <w:tcPr>
            <w:tcW w:w="2703" w:type="dxa"/>
            <w:vAlign w:val="center"/>
          </w:tcPr>
          <w:p w14:paraId="570D71B0">
            <w:pPr>
              <w:spacing w:line="360" w:lineRule="exact"/>
              <w:jc w:val="center"/>
              <w:rPr>
                <w:b/>
              </w:rPr>
            </w:pPr>
            <w:r>
              <w:rPr>
                <w:rFonts w:hint="eastAsia"/>
                <w:b/>
              </w:rPr>
              <w:t>考核地点</w:t>
            </w:r>
          </w:p>
        </w:tc>
        <w:tc>
          <w:tcPr>
            <w:tcW w:w="1989" w:type="dxa"/>
            <w:vAlign w:val="center"/>
          </w:tcPr>
          <w:p w14:paraId="39CF450E">
            <w:pPr>
              <w:spacing w:line="360" w:lineRule="exact"/>
              <w:jc w:val="center"/>
              <w:rPr>
                <w:b/>
              </w:rPr>
            </w:pPr>
            <w:r>
              <w:rPr>
                <w:rFonts w:hint="eastAsia"/>
                <w:b/>
              </w:rPr>
              <w:t>考核内容</w:t>
            </w:r>
          </w:p>
        </w:tc>
        <w:tc>
          <w:tcPr>
            <w:tcW w:w="4850" w:type="dxa"/>
            <w:vAlign w:val="center"/>
          </w:tcPr>
          <w:p w14:paraId="5F98F4F0">
            <w:pPr>
              <w:spacing w:line="360" w:lineRule="exact"/>
              <w:jc w:val="center"/>
              <w:rPr>
                <w:b/>
              </w:rPr>
            </w:pPr>
            <w:r>
              <w:rPr>
                <w:rFonts w:hint="eastAsia"/>
                <w:b/>
              </w:rPr>
              <w:t>面试办法</w:t>
            </w:r>
          </w:p>
        </w:tc>
        <w:tc>
          <w:tcPr>
            <w:tcW w:w="2259" w:type="dxa"/>
            <w:vAlign w:val="center"/>
          </w:tcPr>
          <w:p w14:paraId="09F986A3">
            <w:pPr>
              <w:spacing w:line="360" w:lineRule="exact"/>
              <w:jc w:val="center"/>
              <w:rPr>
                <w:b/>
              </w:rPr>
            </w:pPr>
            <w:r>
              <w:rPr>
                <w:rFonts w:hint="eastAsia"/>
                <w:b/>
              </w:rPr>
              <w:t>分数及评分</w:t>
            </w:r>
          </w:p>
        </w:tc>
        <w:tc>
          <w:tcPr>
            <w:tcW w:w="1073" w:type="dxa"/>
            <w:vAlign w:val="center"/>
          </w:tcPr>
          <w:p w14:paraId="44AEE0D3">
            <w:pPr>
              <w:spacing w:line="360" w:lineRule="exact"/>
              <w:jc w:val="center"/>
              <w:rPr>
                <w:b/>
              </w:rPr>
            </w:pPr>
            <w:r>
              <w:rPr>
                <w:rFonts w:hint="eastAsia"/>
                <w:b/>
              </w:rPr>
              <w:t>备注</w:t>
            </w:r>
          </w:p>
        </w:tc>
      </w:tr>
      <w:tr w14:paraId="70BA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2158" w:type="dxa"/>
            <w:vAlign w:val="center"/>
          </w:tcPr>
          <w:p w14:paraId="3B4C9C63">
            <w:pPr>
              <w:spacing w:line="360" w:lineRule="exact"/>
              <w:jc w:val="center"/>
              <w:rPr>
                <w:b/>
              </w:rPr>
            </w:pPr>
            <w:r>
              <w:rPr>
                <w:rFonts w:hint="eastAsia"/>
                <w:b/>
              </w:rPr>
              <w:t>3月28日全天</w:t>
            </w:r>
          </w:p>
          <w:p w14:paraId="05185E21">
            <w:pPr>
              <w:spacing w:line="360" w:lineRule="exact"/>
              <w:jc w:val="center"/>
            </w:pPr>
            <w:r>
              <w:rPr>
                <w:rFonts w:hint="eastAsia"/>
                <w:b/>
                <w:bCs/>
              </w:rPr>
              <w:t>9:00-17:00</w:t>
            </w:r>
          </w:p>
        </w:tc>
        <w:tc>
          <w:tcPr>
            <w:tcW w:w="2703" w:type="dxa"/>
            <w:vAlign w:val="center"/>
          </w:tcPr>
          <w:p w14:paraId="12DFDB80">
            <w:pPr>
              <w:spacing w:line="360" w:lineRule="exact"/>
              <w:jc w:val="center"/>
              <w:rPr>
                <w:rFonts w:hint="eastAsia"/>
                <w:b/>
              </w:rPr>
            </w:pPr>
            <w:r>
              <w:rPr>
                <w:rFonts w:hint="eastAsia"/>
                <w:b/>
              </w:rPr>
              <w:t>楚天楼（14教）</w:t>
            </w:r>
          </w:p>
          <w:p w14:paraId="30F48A3A">
            <w:pPr>
              <w:spacing w:line="360" w:lineRule="exact"/>
              <w:jc w:val="center"/>
              <w:rPr>
                <w:rFonts w:hint="eastAsia"/>
                <w:b/>
              </w:rPr>
            </w:pPr>
            <w:r>
              <w:rPr>
                <w:rFonts w:hint="eastAsia"/>
                <w:b/>
              </w:rPr>
              <w:t>1楼大厅</w:t>
            </w:r>
          </w:p>
        </w:tc>
        <w:tc>
          <w:tcPr>
            <w:tcW w:w="9098" w:type="dxa"/>
            <w:gridSpan w:val="3"/>
            <w:vAlign w:val="center"/>
          </w:tcPr>
          <w:p w14:paraId="3067ACE9">
            <w:pPr>
              <w:spacing w:line="360" w:lineRule="exact"/>
              <w:jc w:val="center"/>
            </w:pPr>
            <w:r>
              <w:rPr>
                <w:rFonts w:hint="eastAsia"/>
                <w:b/>
                <w:bCs/>
              </w:rPr>
              <w:t>复试报到和资格审查</w:t>
            </w:r>
          </w:p>
        </w:tc>
        <w:tc>
          <w:tcPr>
            <w:tcW w:w="1073" w:type="dxa"/>
            <w:vMerge w:val="restart"/>
            <w:vAlign w:val="center"/>
          </w:tcPr>
          <w:p w14:paraId="14613852">
            <w:pPr>
              <w:spacing w:line="360" w:lineRule="exact"/>
              <w:jc w:val="center"/>
              <w:rPr>
                <w:b/>
                <w:bCs/>
              </w:rPr>
            </w:pPr>
            <w:r>
              <w:rPr>
                <w:rFonts w:hint="eastAsia"/>
                <w:b/>
                <w:bCs/>
              </w:rPr>
              <w:t>未按规定时间参加复试的考生按放弃处理</w:t>
            </w:r>
          </w:p>
        </w:tc>
      </w:tr>
      <w:tr w14:paraId="5CEE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vAlign w:val="center"/>
          </w:tcPr>
          <w:p w14:paraId="3754A427">
            <w:pPr>
              <w:spacing w:line="360" w:lineRule="exact"/>
              <w:jc w:val="center"/>
              <w:rPr>
                <w:b/>
              </w:rPr>
            </w:pPr>
            <w:r>
              <w:rPr>
                <w:rFonts w:hint="eastAsia"/>
                <w:b/>
              </w:rPr>
              <w:t>3月29日上午</w:t>
            </w:r>
          </w:p>
          <w:p w14:paraId="452A37EC">
            <w:pPr>
              <w:spacing w:line="360" w:lineRule="exact"/>
              <w:jc w:val="center"/>
              <w:rPr>
                <w:b/>
              </w:rPr>
            </w:pPr>
            <w:r>
              <w:rPr>
                <w:rFonts w:hint="eastAsia"/>
                <w:b/>
              </w:rPr>
              <w:t>9:00-11:00</w:t>
            </w:r>
          </w:p>
        </w:tc>
        <w:tc>
          <w:tcPr>
            <w:tcW w:w="2703" w:type="dxa"/>
            <w:vAlign w:val="center"/>
          </w:tcPr>
          <w:p w14:paraId="7FB024B5">
            <w:pPr>
              <w:spacing w:line="360" w:lineRule="exact"/>
              <w:jc w:val="center"/>
              <w:rPr>
                <w:rFonts w:hint="eastAsia"/>
                <w:b/>
              </w:rPr>
            </w:pPr>
            <w:r>
              <w:rPr>
                <w:rFonts w:hint="eastAsia"/>
                <w:b/>
              </w:rPr>
              <w:t>第十教学楼南404</w:t>
            </w:r>
          </w:p>
        </w:tc>
        <w:tc>
          <w:tcPr>
            <w:tcW w:w="1989" w:type="dxa"/>
            <w:vAlign w:val="center"/>
          </w:tcPr>
          <w:p w14:paraId="237D3B00">
            <w:pPr>
              <w:spacing w:line="360" w:lineRule="exact"/>
              <w:jc w:val="center"/>
            </w:pPr>
            <w:r>
              <w:rPr>
                <w:rFonts w:hint="eastAsia"/>
                <w:b/>
                <w:bCs/>
              </w:rPr>
              <w:t>专业课笔试</w:t>
            </w:r>
          </w:p>
        </w:tc>
        <w:tc>
          <w:tcPr>
            <w:tcW w:w="4850" w:type="dxa"/>
            <w:vAlign w:val="center"/>
          </w:tcPr>
          <w:p w14:paraId="164D4399">
            <w:pPr>
              <w:spacing w:line="280" w:lineRule="exact"/>
            </w:pPr>
            <w:r>
              <w:rPr>
                <w:rFonts w:hint="eastAsia"/>
              </w:rPr>
              <w:t>闭卷考试，考试时间2小时</w:t>
            </w:r>
          </w:p>
        </w:tc>
        <w:tc>
          <w:tcPr>
            <w:tcW w:w="2259" w:type="dxa"/>
            <w:vAlign w:val="center"/>
          </w:tcPr>
          <w:p w14:paraId="2D26FAD5">
            <w:pPr>
              <w:spacing w:line="280" w:lineRule="exact"/>
            </w:pPr>
            <w:r>
              <w:rPr>
                <w:rFonts w:hint="eastAsia"/>
              </w:rPr>
              <w:t>专业课笔试满分150分</w:t>
            </w:r>
          </w:p>
        </w:tc>
        <w:tc>
          <w:tcPr>
            <w:tcW w:w="1073" w:type="dxa"/>
            <w:vMerge w:val="continue"/>
            <w:vAlign w:val="center"/>
          </w:tcPr>
          <w:p w14:paraId="4B718456">
            <w:pPr>
              <w:spacing w:line="360" w:lineRule="exact"/>
              <w:jc w:val="left"/>
              <w:rPr>
                <w:rFonts w:hint="eastAsia" w:ascii="宋体" w:hAnsi="宋体"/>
                <w:sz w:val="18"/>
                <w:szCs w:val="18"/>
              </w:rPr>
            </w:pPr>
          </w:p>
        </w:tc>
      </w:tr>
      <w:tr w14:paraId="5D3B5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vMerge w:val="restart"/>
            <w:vAlign w:val="center"/>
          </w:tcPr>
          <w:p w14:paraId="4C206365">
            <w:pPr>
              <w:spacing w:line="360" w:lineRule="exact"/>
              <w:jc w:val="center"/>
              <w:rPr>
                <w:b/>
              </w:rPr>
            </w:pPr>
            <w:r>
              <w:rPr>
                <w:rFonts w:hint="eastAsia"/>
                <w:b/>
              </w:rPr>
              <w:t>3月29日</w:t>
            </w:r>
          </w:p>
          <w:p w14:paraId="1191FC9A">
            <w:pPr>
              <w:spacing w:line="360" w:lineRule="exact"/>
              <w:jc w:val="center"/>
              <w:rPr>
                <w:b/>
              </w:rPr>
            </w:pPr>
            <w:r>
              <w:rPr>
                <w:rFonts w:hint="eastAsia"/>
                <w:b/>
              </w:rPr>
              <w:t>下午14:00-17:30</w:t>
            </w:r>
          </w:p>
          <w:p w14:paraId="28944A6E">
            <w:pPr>
              <w:spacing w:line="360" w:lineRule="exact"/>
              <w:jc w:val="center"/>
              <w:rPr>
                <w:b/>
              </w:rPr>
            </w:pPr>
            <w:r>
              <w:rPr>
                <w:rFonts w:hint="eastAsia"/>
                <w:b/>
              </w:rPr>
              <w:t>晚上18:00-22:30</w:t>
            </w:r>
          </w:p>
          <w:p w14:paraId="5BF8376D">
            <w:pPr>
              <w:spacing w:line="360" w:lineRule="exact"/>
              <w:jc w:val="center"/>
              <w:rPr>
                <w:b/>
                <w:szCs w:val="21"/>
                <w:highlight w:val="yellow"/>
              </w:rPr>
            </w:pPr>
          </w:p>
        </w:tc>
        <w:tc>
          <w:tcPr>
            <w:tcW w:w="2703" w:type="dxa"/>
            <w:vMerge w:val="restart"/>
            <w:vAlign w:val="center"/>
          </w:tcPr>
          <w:p w14:paraId="487DA461">
            <w:pPr>
              <w:spacing w:line="360" w:lineRule="exact"/>
              <w:jc w:val="center"/>
              <w:rPr>
                <w:rFonts w:hint="default" w:eastAsia="宋体"/>
                <w:b/>
                <w:lang w:val="en-US" w:eastAsia="zh-CN"/>
              </w:rPr>
            </w:pPr>
            <w:r>
              <w:rPr>
                <w:rFonts w:hint="eastAsia"/>
                <w:b/>
              </w:rPr>
              <w:t>面试：第十教学楼南</w:t>
            </w:r>
            <w:r>
              <w:rPr>
                <w:rFonts w:hint="eastAsia"/>
                <w:b/>
                <w:lang w:val="en-US" w:eastAsia="zh-CN"/>
              </w:rPr>
              <w:t>401</w:t>
            </w:r>
          </w:p>
          <w:p w14:paraId="46804A7E">
            <w:pPr>
              <w:spacing w:line="360" w:lineRule="exact"/>
              <w:jc w:val="center"/>
              <w:rPr>
                <w:rFonts w:hint="eastAsia" w:eastAsia="宋体"/>
                <w:b/>
                <w:lang w:eastAsia="zh-CN"/>
              </w:rPr>
            </w:pPr>
            <w:r>
              <w:rPr>
                <w:rFonts w:hint="eastAsia"/>
                <w:b/>
              </w:rPr>
              <w:t>候考：第十教学楼南40</w:t>
            </w:r>
            <w:r>
              <w:rPr>
                <w:rFonts w:hint="eastAsia"/>
                <w:b/>
                <w:lang w:val="en-US" w:eastAsia="zh-CN"/>
              </w:rPr>
              <w:t>2</w:t>
            </w:r>
          </w:p>
        </w:tc>
        <w:tc>
          <w:tcPr>
            <w:tcW w:w="1989" w:type="dxa"/>
            <w:vAlign w:val="center"/>
          </w:tcPr>
          <w:p w14:paraId="42B6A39B">
            <w:pPr>
              <w:spacing w:line="360" w:lineRule="exact"/>
              <w:jc w:val="center"/>
              <w:rPr>
                <w:b/>
                <w:bCs/>
              </w:rPr>
            </w:pPr>
            <w:r>
              <w:rPr>
                <w:rFonts w:hint="eastAsia"/>
                <w:b/>
                <w:bCs/>
              </w:rPr>
              <w:t>思想政治素质和道德品质考核</w:t>
            </w:r>
          </w:p>
        </w:tc>
        <w:tc>
          <w:tcPr>
            <w:tcW w:w="4850" w:type="dxa"/>
            <w:vAlign w:val="center"/>
          </w:tcPr>
          <w:p w14:paraId="73AF575C">
            <w:pPr>
              <w:spacing w:line="280" w:lineRule="exact"/>
            </w:pPr>
            <w:r>
              <w:rPr>
                <w:rFonts w:hint="eastAsia"/>
              </w:rPr>
              <w:t>主要对考生思想政治表现、时事政策理解、工作学习态度、职业道德和遵纪守法等方面进行考核，根据思政考核内容进行简短汇报及专家随机提问。</w:t>
            </w:r>
          </w:p>
        </w:tc>
        <w:tc>
          <w:tcPr>
            <w:tcW w:w="2259" w:type="dxa"/>
            <w:vAlign w:val="center"/>
          </w:tcPr>
          <w:p w14:paraId="28B74D66">
            <w:pPr>
              <w:spacing w:line="280" w:lineRule="exact"/>
            </w:pPr>
            <w:r>
              <w:rPr>
                <w:rFonts w:hint="eastAsia"/>
              </w:rPr>
              <w:t>评价方式为定性评价，分“合格”、“不合格”两个等级</w:t>
            </w:r>
          </w:p>
        </w:tc>
        <w:tc>
          <w:tcPr>
            <w:tcW w:w="1073" w:type="dxa"/>
            <w:vMerge w:val="continue"/>
            <w:vAlign w:val="center"/>
          </w:tcPr>
          <w:p w14:paraId="1B2107F7">
            <w:pPr>
              <w:spacing w:line="360" w:lineRule="exact"/>
              <w:jc w:val="left"/>
              <w:rPr>
                <w:rFonts w:hint="eastAsia" w:ascii="宋体" w:hAnsi="宋体"/>
                <w:sz w:val="18"/>
                <w:szCs w:val="18"/>
              </w:rPr>
            </w:pPr>
          </w:p>
        </w:tc>
      </w:tr>
      <w:tr w14:paraId="0A7C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vMerge w:val="continue"/>
            <w:vAlign w:val="center"/>
          </w:tcPr>
          <w:p w14:paraId="481C7DC2">
            <w:pPr>
              <w:spacing w:line="360" w:lineRule="exact"/>
              <w:jc w:val="center"/>
              <w:rPr>
                <w:b/>
                <w:szCs w:val="21"/>
              </w:rPr>
            </w:pPr>
          </w:p>
        </w:tc>
        <w:tc>
          <w:tcPr>
            <w:tcW w:w="2703" w:type="dxa"/>
            <w:vMerge w:val="continue"/>
            <w:vAlign w:val="center"/>
          </w:tcPr>
          <w:p w14:paraId="08115924">
            <w:pPr>
              <w:spacing w:line="360" w:lineRule="exact"/>
              <w:jc w:val="left"/>
              <w:rPr>
                <w:b/>
              </w:rPr>
            </w:pPr>
          </w:p>
        </w:tc>
        <w:tc>
          <w:tcPr>
            <w:tcW w:w="1989" w:type="dxa"/>
            <w:vAlign w:val="center"/>
          </w:tcPr>
          <w:p w14:paraId="1C956F81">
            <w:pPr>
              <w:spacing w:line="360" w:lineRule="exact"/>
              <w:jc w:val="center"/>
              <w:rPr>
                <w:b/>
                <w:bCs/>
              </w:rPr>
            </w:pPr>
            <w:r>
              <w:rPr>
                <w:rFonts w:hint="eastAsia"/>
                <w:b/>
                <w:bCs/>
              </w:rPr>
              <w:t>英语水平测试</w:t>
            </w:r>
          </w:p>
        </w:tc>
        <w:tc>
          <w:tcPr>
            <w:tcW w:w="4850" w:type="dxa"/>
            <w:vAlign w:val="center"/>
          </w:tcPr>
          <w:p w14:paraId="2BE36EE6">
            <w:pPr>
              <w:spacing w:line="280" w:lineRule="exact"/>
            </w:pPr>
            <w:r>
              <w:rPr>
                <w:rFonts w:hint="eastAsia"/>
              </w:rPr>
              <w:t>时间一般不少于5分钟，以口头对话形式考察学生外语听说能力，考官根据互动对话情况确定成绩。</w:t>
            </w:r>
          </w:p>
        </w:tc>
        <w:tc>
          <w:tcPr>
            <w:tcW w:w="2259" w:type="dxa"/>
            <w:vAlign w:val="center"/>
          </w:tcPr>
          <w:p w14:paraId="4F222886">
            <w:pPr>
              <w:spacing w:line="280" w:lineRule="exact"/>
            </w:pPr>
            <w:r>
              <w:rPr>
                <w:rFonts w:hint="eastAsia"/>
              </w:rPr>
              <w:t>满分100分</w:t>
            </w:r>
          </w:p>
        </w:tc>
        <w:tc>
          <w:tcPr>
            <w:tcW w:w="1073" w:type="dxa"/>
            <w:vMerge w:val="continue"/>
            <w:vAlign w:val="center"/>
          </w:tcPr>
          <w:p w14:paraId="6C7974A5">
            <w:pPr>
              <w:spacing w:line="360" w:lineRule="exact"/>
              <w:jc w:val="left"/>
              <w:rPr>
                <w:sz w:val="18"/>
                <w:szCs w:val="18"/>
              </w:rPr>
            </w:pPr>
          </w:p>
        </w:tc>
      </w:tr>
      <w:tr w14:paraId="0EFA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vMerge w:val="continue"/>
          </w:tcPr>
          <w:p w14:paraId="6F0D751B">
            <w:pPr>
              <w:spacing w:line="360" w:lineRule="exact"/>
              <w:jc w:val="left"/>
              <w:rPr>
                <w:szCs w:val="21"/>
              </w:rPr>
            </w:pPr>
          </w:p>
        </w:tc>
        <w:tc>
          <w:tcPr>
            <w:tcW w:w="2703" w:type="dxa"/>
            <w:vMerge w:val="continue"/>
          </w:tcPr>
          <w:p w14:paraId="72527EFF">
            <w:pPr>
              <w:spacing w:line="360" w:lineRule="exact"/>
            </w:pPr>
          </w:p>
        </w:tc>
        <w:tc>
          <w:tcPr>
            <w:tcW w:w="1989" w:type="dxa"/>
            <w:vAlign w:val="center"/>
          </w:tcPr>
          <w:p w14:paraId="61DEF5F2">
            <w:pPr>
              <w:spacing w:line="360" w:lineRule="exact"/>
              <w:jc w:val="center"/>
              <w:rPr>
                <w:b/>
                <w:bCs/>
              </w:rPr>
            </w:pPr>
            <w:r>
              <w:rPr>
                <w:rFonts w:hint="eastAsia"/>
                <w:b/>
                <w:bCs/>
              </w:rPr>
              <w:t>专业知识考核</w:t>
            </w:r>
          </w:p>
        </w:tc>
        <w:tc>
          <w:tcPr>
            <w:tcW w:w="4850" w:type="dxa"/>
          </w:tcPr>
          <w:p w14:paraId="418E21C0">
            <w:pPr>
              <w:spacing w:line="280" w:lineRule="exact"/>
            </w:pPr>
            <w:r>
              <w:rPr>
                <w:rFonts w:hint="eastAsia"/>
              </w:rPr>
              <w:t>时间一般不少于10分钟，从综合试题库中随机抽取1题作答及专家随机提问，考生抽题后不得更换，专家提问结束后考生需在30秒内开始作答。</w:t>
            </w:r>
          </w:p>
        </w:tc>
        <w:tc>
          <w:tcPr>
            <w:tcW w:w="2259" w:type="dxa"/>
            <w:vAlign w:val="center"/>
          </w:tcPr>
          <w:p w14:paraId="04B19E9E">
            <w:pPr>
              <w:spacing w:line="280" w:lineRule="exact"/>
            </w:pPr>
            <w:r>
              <w:rPr>
                <w:rFonts w:hint="eastAsia"/>
              </w:rPr>
              <w:t>满分100分</w:t>
            </w:r>
          </w:p>
        </w:tc>
        <w:tc>
          <w:tcPr>
            <w:tcW w:w="1073" w:type="dxa"/>
            <w:vMerge w:val="continue"/>
            <w:vAlign w:val="center"/>
          </w:tcPr>
          <w:p w14:paraId="2D1EBB09">
            <w:pPr>
              <w:spacing w:line="360" w:lineRule="exact"/>
              <w:jc w:val="left"/>
              <w:rPr>
                <w:sz w:val="18"/>
                <w:szCs w:val="18"/>
              </w:rPr>
            </w:pPr>
          </w:p>
        </w:tc>
      </w:tr>
      <w:tr w14:paraId="00BD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8" w:type="dxa"/>
            <w:vMerge w:val="continue"/>
          </w:tcPr>
          <w:p w14:paraId="2D7CB807">
            <w:pPr>
              <w:spacing w:line="360" w:lineRule="exact"/>
              <w:jc w:val="left"/>
              <w:rPr>
                <w:szCs w:val="21"/>
              </w:rPr>
            </w:pPr>
          </w:p>
        </w:tc>
        <w:tc>
          <w:tcPr>
            <w:tcW w:w="2703" w:type="dxa"/>
            <w:vMerge w:val="continue"/>
          </w:tcPr>
          <w:p w14:paraId="24AC9DF1">
            <w:pPr>
              <w:spacing w:line="360" w:lineRule="exact"/>
            </w:pPr>
          </w:p>
        </w:tc>
        <w:tc>
          <w:tcPr>
            <w:tcW w:w="1989" w:type="dxa"/>
            <w:vAlign w:val="center"/>
          </w:tcPr>
          <w:p w14:paraId="0D33DF46">
            <w:pPr>
              <w:spacing w:line="360" w:lineRule="exact"/>
              <w:jc w:val="center"/>
              <w:rPr>
                <w:b/>
                <w:bCs/>
              </w:rPr>
            </w:pPr>
            <w:r>
              <w:rPr>
                <w:rFonts w:hint="eastAsia"/>
                <w:b/>
                <w:bCs/>
              </w:rPr>
              <w:t>综合素质考核</w:t>
            </w:r>
          </w:p>
        </w:tc>
        <w:tc>
          <w:tcPr>
            <w:tcW w:w="4850" w:type="dxa"/>
          </w:tcPr>
          <w:p w14:paraId="1A09472A">
            <w:pPr>
              <w:spacing w:line="280" w:lineRule="exact"/>
            </w:pPr>
            <w:r>
              <w:rPr>
                <w:rFonts w:hint="eastAsia"/>
              </w:rPr>
              <w:t>时间一般不少于10分钟，主要对考生的综合素质、专业素养、科研素质和潜力进行问答考查。</w:t>
            </w:r>
          </w:p>
        </w:tc>
        <w:tc>
          <w:tcPr>
            <w:tcW w:w="2259" w:type="dxa"/>
            <w:vAlign w:val="center"/>
          </w:tcPr>
          <w:p w14:paraId="70FBDBB7">
            <w:pPr>
              <w:spacing w:line="280" w:lineRule="exact"/>
            </w:pPr>
            <w:r>
              <w:rPr>
                <w:rFonts w:hint="eastAsia"/>
              </w:rPr>
              <w:t>满分150分</w:t>
            </w:r>
          </w:p>
        </w:tc>
        <w:tc>
          <w:tcPr>
            <w:tcW w:w="1073" w:type="dxa"/>
            <w:vMerge w:val="continue"/>
            <w:vAlign w:val="center"/>
          </w:tcPr>
          <w:p w14:paraId="0928E3EF">
            <w:pPr>
              <w:spacing w:line="360" w:lineRule="exact"/>
              <w:jc w:val="left"/>
              <w:rPr>
                <w:sz w:val="18"/>
                <w:szCs w:val="18"/>
              </w:rPr>
            </w:pPr>
          </w:p>
        </w:tc>
      </w:tr>
    </w:tbl>
    <w:p w14:paraId="6E37FCAD">
      <w:pPr>
        <w:spacing w:line="360" w:lineRule="exact"/>
        <w:ind w:firstLine="632" w:firstLineChars="300"/>
      </w:pPr>
      <w:r>
        <w:rPr>
          <w:rFonts w:hint="eastAsia"/>
          <w:b/>
          <w:bCs/>
        </w:rPr>
        <w:t>*参加笔试及面试均需携带身份证、准考证（初试），缺一不可，请提前10分钟到达考室，专业课笔试迟到15分钟不能进场。</w:t>
      </w:r>
    </w:p>
    <w:p w14:paraId="74E56185">
      <w:pPr>
        <w:spacing w:line="360" w:lineRule="exact"/>
        <w:ind w:firstLine="420" w:firstLineChars="200"/>
        <w:rPr>
          <w:szCs w:val="21"/>
        </w:rPr>
      </w:pPr>
      <w:r>
        <w:rPr>
          <w:rFonts w:hint="eastAsia"/>
          <w:szCs w:val="21"/>
        </w:rPr>
        <w:t>综合成绩的评定办法及录取规则：</w:t>
      </w:r>
    </w:p>
    <w:p w14:paraId="1EDB2D9E">
      <w:pPr>
        <w:spacing w:line="360" w:lineRule="exact"/>
        <w:ind w:firstLine="420" w:firstLineChars="200"/>
        <w:rPr>
          <w:szCs w:val="21"/>
        </w:rPr>
      </w:pPr>
      <w:r>
        <w:rPr>
          <w:rFonts w:hint="eastAsia"/>
          <w:szCs w:val="21"/>
        </w:rPr>
        <w:t>各招生学科按照教育部有关招生录取政策规定及湖南省教育考试院的有关要求，根据学校下达的招生计划、复试录取办法以及考生的初试和复试成绩、思想政治表现和身体健康状况等，按综合成绩由高到低，择优确定拟录取名单。严格按综合得分由高到低确定拟录取名单。思想政治品德不合格者、复试成绩不合格者(折合成百分制60分以下)、人事档案审查不合格者、报考资格不符合规定者、未通过或未完成学历（学籍）认证者、体检不合格者均不予录取。</w:t>
      </w:r>
    </w:p>
    <w:p w14:paraId="5971DB71">
      <w:pPr>
        <w:spacing w:line="360" w:lineRule="exact"/>
        <w:ind w:firstLine="420" w:firstLineChars="200"/>
        <w:rPr>
          <w:szCs w:val="21"/>
        </w:rPr>
      </w:pPr>
      <w:r>
        <w:rPr>
          <w:rFonts w:hint="eastAsia"/>
          <w:szCs w:val="21"/>
        </w:rPr>
        <w:t>综合评分办法：复试成绩由四部分组成，专业课笔试成绩（满分150分）、思想政治素质和道德品质考核（分合格、不合格两个等级）、英语水平测试（满分100分）、专业知识考核（满分100分）、综合素质考核成绩（满分150分），加试科目成绩不计入。综合成绩由初试成绩和复试成绩组成，其中</w:t>
      </w:r>
      <w:r>
        <w:rPr>
          <w:rFonts w:hint="eastAsia"/>
          <w:b/>
          <w:bCs/>
          <w:szCs w:val="21"/>
        </w:rPr>
        <w:t>初试成绩权重为60%，复试成绩权重为40%。综合成绩=初试成绩（折合成百分制）*60%+复试成绩（折合成百分制）*40%，各项成绩计算到小数点后2位。</w:t>
      </w:r>
    </w:p>
    <w:p w14:paraId="4ED070CB">
      <w:pPr>
        <w:spacing w:line="360" w:lineRule="exact"/>
        <w:ind w:firstLine="420" w:firstLineChars="200"/>
        <w:rPr>
          <w:szCs w:val="21"/>
        </w:rPr>
      </w:pPr>
      <w:r>
        <w:rPr>
          <w:rFonts w:hint="eastAsia"/>
          <w:szCs w:val="21"/>
        </w:rPr>
        <w:t>学校复试阶段不统一组织体检，考生在拟录取名单公布后1周内，须将个人在近三个月内二甲医院以上出具的有效体检报告电子版提交至学院指定小程序。</w:t>
      </w:r>
      <w:r>
        <w:rPr>
          <w:rFonts w:hint="eastAsia"/>
          <w:b/>
          <w:bCs/>
          <w:szCs w:val="21"/>
        </w:rPr>
        <w:t>也可选择到湖南农业大学校医院进行体检，校医院2</w:t>
      </w:r>
      <w:r>
        <w:rPr>
          <w:rFonts w:hint="eastAsia"/>
          <w:b/>
          <w:bCs/>
          <w:szCs w:val="21"/>
          <w:lang w:val="en-US" w:eastAsia="zh-CN"/>
        </w:rPr>
        <w:t>8</w:t>
      </w:r>
      <w:r>
        <w:rPr>
          <w:rFonts w:hint="eastAsia"/>
          <w:b/>
          <w:bCs/>
          <w:szCs w:val="21"/>
        </w:rPr>
        <w:t>号和3</w:t>
      </w:r>
      <w:r>
        <w:rPr>
          <w:rFonts w:hint="eastAsia"/>
          <w:b/>
          <w:bCs/>
          <w:szCs w:val="21"/>
          <w:lang w:val="en-US" w:eastAsia="zh-CN"/>
        </w:rPr>
        <w:t>0</w:t>
      </w:r>
      <w:r>
        <w:rPr>
          <w:rFonts w:hint="eastAsia"/>
          <w:b/>
          <w:bCs/>
          <w:szCs w:val="21"/>
        </w:rPr>
        <w:t>号可为考生提供体检服务。</w:t>
      </w:r>
    </w:p>
    <w:p w14:paraId="5D71343F">
      <w:pPr>
        <w:spacing w:line="360" w:lineRule="exact"/>
        <w:ind w:firstLine="420" w:firstLineChars="200"/>
        <w:rPr>
          <w:szCs w:val="21"/>
        </w:rPr>
      </w:pPr>
    </w:p>
    <w:p w14:paraId="0FB32CC5">
      <w:pPr>
        <w:spacing w:line="360" w:lineRule="exact"/>
        <w:ind w:firstLine="422" w:firstLineChars="200"/>
      </w:pPr>
      <w:r>
        <w:rPr>
          <w:b/>
          <w:bCs/>
        </w:rPr>
        <w:br w:type="page"/>
      </w:r>
    </w:p>
    <w:tbl>
      <w:tblPr>
        <w:tblStyle w:val="8"/>
        <w:tblW w:w="0" w:type="auto"/>
        <w:tblInd w:w="0" w:type="dxa"/>
        <w:tblLayout w:type="fixed"/>
        <w:tblCellMar>
          <w:top w:w="15" w:type="dxa"/>
          <w:left w:w="15" w:type="dxa"/>
          <w:bottom w:w="15" w:type="dxa"/>
          <w:right w:w="15" w:type="dxa"/>
        </w:tblCellMar>
      </w:tblPr>
      <w:tblGrid>
        <w:gridCol w:w="577"/>
        <w:gridCol w:w="2564"/>
        <w:gridCol w:w="2714"/>
        <w:gridCol w:w="3718"/>
        <w:gridCol w:w="1041"/>
        <w:gridCol w:w="1338"/>
        <w:gridCol w:w="1822"/>
        <w:gridCol w:w="1654"/>
      </w:tblGrid>
      <w:tr w14:paraId="2D71F3C1">
        <w:tblPrEx>
          <w:tblCellMar>
            <w:top w:w="15" w:type="dxa"/>
            <w:left w:w="15" w:type="dxa"/>
            <w:bottom w:w="15" w:type="dxa"/>
            <w:right w:w="15" w:type="dxa"/>
          </w:tblCellMar>
        </w:tblPrEx>
        <w:trPr>
          <w:trHeight w:val="675" w:hRule="atLeast"/>
        </w:trPr>
        <w:tc>
          <w:tcPr>
            <w:tcW w:w="15428" w:type="dxa"/>
            <w:gridSpan w:val="8"/>
            <w:tcBorders>
              <w:bottom w:val="single" w:color="000000" w:sz="4" w:space="0"/>
            </w:tcBorders>
            <w:vAlign w:val="center"/>
          </w:tcPr>
          <w:p w14:paraId="67C937E3">
            <w:pPr>
              <w:widowControl/>
              <w:jc w:val="center"/>
              <w:textAlignment w:val="center"/>
              <w:rPr>
                <w:rFonts w:hint="eastAsia" w:ascii="宋体" w:hAnsi="宋体" w:cs="宋体"/>
                <w:b/>
                <w:sz w:val="22"/>
                <w:szCs w:val="22"/>
              </w:rPr>
            </w:pPr>
            <w:r>
              <w:rPr>
                <w:rStyle w:val="14"/>
                <w:rFonts w:hint="default"/>
                <w:color w:val="auto"/>
                <w:lang w:bidi="ar"/>
              </w:rPr>
              <w:t>食品科学技术学院接收研究生人事档案信息表</w:t>
            </w:r>
          </w:p>
        </w:tc>
      </w:tr>
      <w:tr w14:paraId="18AAB396">
        <w:tblPrEx>
          <w:tblCellMar>
            <w:top w:w="15" w:type="dxa"/>
            <w:left w:w="15" w:type="dxa"/>
            <w:bottom w:w="15" w:type="dxa"/>
            <w:right w:w="15" w:type="dxa"/>
          </w:tblCellMar>
        </w:tblPrEx>
        <w:trPr>
          <w:trHeight w:val="574" w:hRule="atLeast"/>
        </w:trPr>
        <w:tc>
          <w:tcPr>
            <w:tcW w:w="577" w:type="dxa"/>
            <w:tcBorders>
              <w:top w:val="single" w:color="000000" w:sz="4" w:space="0"/>
              <w:left w:val="single" w:color="000000" w:sz="4" w:space="0"/>
              <w:bottom w:val="single" w:color="000000" w:sz="4" w:space="0"/>
              <w:right w:val="single" w:color="000000" w:sz="4" w:space="0"/>
            </w:tcBorders>
            <w:vAlign w:val="center"/>
          </w:tcPr>
          <w:p w14:paraId="07A1095C">
            <w:pPr>
              <w:widowControl/>
              <w:jc w:val="center"/>
              <w:textAlignment w:val="center"/>
              <w:rPr>
                <w:rFonts w:hint="eastAsia" w:ascii="宋体" w:hAnsi="宋体" w:cs="宋体"/>
                <w:b/>
                <w:sz w:val="22"/>
                <w:szCs w:val="22"/>
              </w:rPr>
            </w:pPr>
            <w:r>
              <w:rPr>
                <w:rFonts w:hint="eastAsia" w:ascii="宋体" w:hAnsi="宋体" w:cs="宋体"/>
                <w:b/>
                <w:kern w:val="0"/>
                <w:sz w:val="22"/>
                <w:szCs w:val="22"/>
                <w:lang w:bidi="ar"/>
              </w:rPr>
              <w:t>序号</w:t>
            </w:r>
          </w:p>
        </w:tc>
        <w:tc>
          <w:tcPr>
            <w:tcW w:w="2564" w:type="dxa"/>
            <w:tcBorders>
              <w:top w:val="single" w:color="000000" w:sz="4" w:space="0"/>
              <w:left w:val="single" w:color="000000" w:sz="4" w:space="0"/>
              <w:bottom w:val="single" w:color="000000" w:sz="4" w:space="0"/>
              <w:right w:val="single" w:color="000000" w:sz="4" w:space="0"/>
            </w:tcBorders>
            <w:vAlign w:val="center"/>
          </w:tcPr>
          <w:p w14:paraId="47F0C485">
            <w:pPr>
              <w:widowControl/>
              <w:jc w:val="center"/>
              <w:textAlignment w:val="center"/>
              <w:rPr>
                <w:rFonts w:hint="eastAsia" w:ascii="宋体" w:hAnsi="宋体" w:cs="宋体"/>
                <w:b/>
                <w:sz w:val="22"/>
                <w:szCs w:val="22"/>
              </w:rPr>
            </w:pPr>
            <w:r>
              <w:rPr>
                <w:rFonts w:hint="eastAsia" w:ascii="宋体" w:hAnsi="宋体" w:cs="宋体"/>
                <w:b/>
                <w:kern w:val="0"/>
                <w:sz w:val="22"/>
                <w:szCs w:val="22"/>
                <w:lang w:bidi="ar"/>
              </w:rPr>
              <w:t>学院</w:t>
            </w:r>
          </w:p>
        </w:tc>
        <w:tc>
          <w:tcPr>
            <w:tcW w:w="2714" w:type="dxa"/>
            <w:tcBorders>
              <w:top w:val="single" w:color="000000" w:sz="4" w:space="0"/>
              <w:left w:val="single" w:color="000000" w:sz="4" w:space="0"/>
              <w:bottom w:val="single" w:color="000000" w:sz="4" w:space="0"/>
              <w:right w:val="single" w:color="000000" w:sz="4" w:space="0"/>
            </w:tcBorders>
            <w:vAlign w:val="center"/>
          </w:tcPr>
          <w:p w14:paraId="7AB001B2">
            <w:pPr>
              <w:widowControl/>
              <w:jc w:val="center"/>
              <w:textAlignment w:val="center"/>
              <w:rPr>
                <w:rFonts w:hint="eastAsia" w:ascii="宋体" w:hAnsi="宋体" w:cs="宋体"/>
                <w:b/>
                <w:sz w:val="22"/>
                <w:szCs w:val="22"/>
              </w:rPr>
            </w:pPr>
            <w:r>
              <w:rPr>
                <w:rFonts w:hint="eastAsia" w:ascii="宋体" w:hAnsi="宋体" w:cs="宋体"/>
                <w:b/>
                <w:kern w:val="0"/>
                <w:sz w:val="22"/>
                <w:szCs w:val="22"/>
                <w:lang w:bidi="ar"/>
              </w:rPr>
              <w:t>接收单位</w:t>
            </w:r>
          </w:p>
        </w:tc>
        <w:tc>
          <w:tcPr>
            <w:tcW w:w="3718" w:type="dxa"/>
            <w:tcBorders>
              <w:top w:val="single" w:color="000000" w:sz="4" w:space="0"/>
              <w:left w:val="single" w:color="000000" w:sz="4" w:space="0"/>
              <w:bottom w:val="single" w:color="000000" w:sz="4" w:space="0"/>
              <w:right w:val="single" w:color="000000" w:sz="4" w:space="0"/>
            </w:tcBorders>
            <w:vAlign w:val="center"/>
          </w:tcPr>
          <w:p w14:paraId="4D3E12A2">
            <w:pPr>
              <w:widowControl/>
              <w:jc w:val="center"/>
              <w:textAlignment w:val="center"/>
              <w:rPr>
                <w:rFonts w:hint="eastAsia" w:ascii="宋体" w:hAnsi="宋体" w:cs="宋体"/>
                <w:b/>
                <w:sz w:val="22"/>
                <w:szCs w:val="22"/>
              </w:rPr>
            </w:pPr>
            <w:r>
              <w:rPr>
                <w:rFonts w:hint="eastAsia" w:ascii="宋体" w:hAnsi="宋体" w:cs="宋体"/>
                <w:b/>
                <w:kern w:val="0"/>
                <w:sz w:val="22"/>
                <w:szCs w:val="22"/>
                <w:lang w:bidi="ar"/>
              </w:rPr>
              <w:t>接收地址</w:t>
            </w:r>
          </w:p>
        </w:tc>
        <w:tc>
          <w:tcPr>
            <w:tcW w:w="1041" w:type="dxa"/>
            <w:tcBorders>
              <w:top w:val="single" w:color="000000" w:sz="4" w:space="0"/>
              <w:left w:val="single" w:color="000000" w:sz="4" w:space="0"/>
              <w:bottom w:val="single" w:color="000000" w:sz="4" w:space="0"/>
              <w:right w:val="single" w:color="000000" w:sz="4" w:space="0"/>
            </w:tcBorders>
            <w:vAlign w:val="center"/>
          </w:tcPr>
          <w:p w14:paraId="615DAC30">
            <w:pPr>
              <w:widowControl/>
              <w:jc w:val="center"/>
              <w:textAlignment w:val="center"/>
              <w:rPr>
                <w:rFonts w:hint="eastAsia" w:ascii="宋体" w:hAnsi="宋体" w:cs="宋体"/>
                <w:b/>
                <w:sz w:val="22"/>
                <w:szCs w:val="22"/>
              </w:rPr>
            </w:pPr>
            <w:r>
              <w:rPr>
                <w:rFonts w:hint="eastAsia" w:ascii="宋体" w:hAnsi="宋体" w:cs="宋体"/>
                <w:b/>
                <w:kern w:val="0"/>
                <w:sz w:val="22"/>
                <w:szCs w:val="22"/>
                <w:lang w:bidi="ar"/>
              </w:rPr>
              <w:t>邮政编码</w:t>
            </w:r>
          </w:p>
        </w:tc>
        <w:tc>
          <w:tcPr>
            <w:tcW w:w="1338" w:type="dxa"/>
            <w:tcBorders>
              <w:top w:val="single" w:color="000000" w:sz="4" w:space="0"/>
              <w:left w:val="single" w:color="000000" w:sz="4" w:space="0"/>
              <w:bottom w:val="single" w:color="000000" w:sz="4" w:space="0"/>
              <w:right w:val="single" w:color="000000" w:sz="4" w:space="0"/>
            </w:tcBorders>
            <w:vAlign w:val="center"/>
          </w:tcPr>
          <w:p w14:paraId="61A39762">
            <w:pPr>
              <w:widowControl/>
              <w:jc w:val="center"/>
              <w:textAlignment w:val="center"/>
              <w:rPr>
                <w:rFonts w:hint="eastAsia" w:ascii="宋体" w:hAnsi="宋体" w:cs="宋体"/>
                <w:b/>
                <w:sz w:val="22"/>
                <w:szCs w:val="22"/>
              </w:rPr>
            </w:pPr>
            <w:r>
              <w:rPr>
                <w:rFonts w:hint="eastAsia" w:ascii="宋体" w:hAnsi="宋体" w:cs="宋体"/>
                <w:b/>
                <w:kern w:val="0"/>
                <w:sz w:val="22"/>
                <w:szCs w:val="22"/>
                <w:lang w:bidi="ar"/>
              </w:rPr>
              <w:t>接收人</w:t>
            </w:r>
          </w:p>
        </w:tc>
        <w:tc>
          <w:tcPr>
            <w:tcW w:w="1822" w:type="dxa"/>
            <w:tcBorders>
              <w:top w:val="single" w:color="000000" w:sz="4" w:space="0"/>
              <w:left w:val="single" w:color="000000" w:sz="4" w:space="0"/>
              <w:bottom w:val="single" w:color="000000" w:sz="4" w:space="0"/>
              <w:right w:val="single" w:color="000000" w:sz="4" w:space="0"/>
            </w:tcBorders>
            <w:vAlign w:val="center"/>
          </w:tcPr>
          <w:p w14:paraId="5BF384A9">
            <w:pPr>
              <w:widowControl/>
              <w:jc w:val="center"/>
              <w:textAlignment w:val="center"/>
              <w:rPr>
                <w:rFonts w:hint="eastAsia" w:ascii="宋体" w:hAnsi="宋体" w:cs="宋体"/>
                <w:b/>
                <w:sz w:val="22"/>
                <w:szCs w:val="22"/>
              </w:rPr>
            </w:pPr>
            <w:r>
              <w:rPr>
                <w:rFonts w:hint="eastAsia" w:ascii="宋体" w:hAnsi="宋体" w:cs="宋体"/>
                <w:b/>
                <w:kern w:val="0"/>
                <w:sz w:val="22"/>
                <w:szCs w:val="22"/>
                <w:lang w:bidi="ar"/>
              </w:rPr>
              <w:t>联系电话</w:t>
            </w:r>
          </w:p>
        </w:tc>
        <w:tc>
          <w:tcPr>
            <w:tcW w:w="1654" w:type="dxa"/>
            <w:tcBorders>
              <w:top w:val="single" w:color="000000" w:sz="4" w:space="0"/>
              <w:left w:val="single" w:color="000000" w:sz="4" w:space="0"/>
              <w:bottom w:val="single" w:color="000000" w:sz="4" w:space="0"/>
              <w:right w:val="single" w:color="000000" w:sz="4" w:space="0"/>
            </w:tcBorders>
            <w:vAlign w:val="center"/>
          </w:tcPr>
          <w:p w14:paraId="28351D1D">
            <w:pPr>
              <w:widowControl/>
              <w:jc w:val="center"/>
              <w:textAlignment w:val="center"/>
              <w:rPr>
                <w:rFonts w:hint="eastAsia" w:ascii="宋体" w:hAnsi="宋体" w:cs="宋体"/>
                <w:b/>
                <w:sz w:val="22"/>
                <w:szCs w:val="22"/>
              </w:rPr>
            </w:pPr>
            <w:r>
              <w:rPr>
                <w:rFonts w:hint="eastAsia" w:ascii="宋体" w:hAnsi="宋体" w:cs="宋体"/>
                <w:b/>
                <w:sz w:val="22"/>
                <w:szCs w:val="22"/>
              </w:rPr>
              <w:t>备注</w:t>
            </w:r>
          </w:p>
        </w:tc>
      </w:tr>
      <w:tr w14:paraId="7C91C11B">
        <w:tblPrEx>
          <w:tblCellMar>
            <w:top w:w="15" w:type="dxa"/>
            <w:left w:w="15" w:type="dxa"/>
            <w:bottom w:w="15" w:type="dxa"/>
            <w:right w:w="15" w:type="dxa"/>
          </w:tblCellMar>
        </w:tblPrEx>
        <w:trPr>
          <w:trHeight w:val="853" w:hRule="atLeast"/>
        </w:trPr>
        <w:tc>
          <w:tcPr>
            <w:tcW w:w="577" w:type="dxa"/>
            <w:tcBorders>
              <w:top w:val="single" w:color="000000" w:sz="4" w:space="0"/>
              <w:left w:val="single" w:color="000000" w:sz="4" w:space="0"/>
              <w:bottom w:val="single" w:color="000000" w:sz="4" w:space="0"/>
              <w:right w:val="single" w:color="000000" w:sz="4" w:space="0"/>
            </w:tcBorders>
            <w:vAlign w:val="center"/>
          </w:tcPr>
          <w:p w14:paraId="67B830FF">
            <w:pPr>
              <w:widowControl/>
              <w:jc w:val="center"/>
              <w:textAlignment w:val="center"/>
              <w:rPr>
                <w:rFonts w:hint="eastAsia"/>
              </w:rPr>
            </w:pPr>
            <w:r>
              <w:rPr>
                <w:rFonts w:hint="eastAsia"/>
              </w:rPr>
              <w:t>1</w:t>
            </w:r>
          </w:p>
        </w:tc>
        <w:tc>
          <w:tcPr>
            <w:tcW w:w="2564" w:type="dxa"/>
            <w:tcBorders>
              <w:top w:val="single" w:color="000000" w:sz="4" w:space="0"/>
              <w:left w:val="single" w:color="000000" w:sz="4" w:space="0"/>
              <w:bottom w:val="single" w:color="000000" w:sz="4" w:space="0"/>
              <w:right w:val="single" w:color="000000" w:sz="4" w:space="0"/>
            </w:tcBorders>
            <w:vAlign w:val="center"/>
          </w:tcPr>
          <w:p w14:paraId="203C869F">
            <w:pPr>
              <w:widowControl/>
              <w:jc w:val="center"/>
              <w:textAlignment w:val="center"/>
              <w:rPr>
                <w:rFonts w:hint="eastAsia"/>
              </w:rPr>
            </w:pPr>
            <w:r>
              <w:rPr>
                <w:rFonts w:hint="eastAsia"/>
              </w:rPr>
              <w:t>食品科学技术学院</w:t>
            </w:r>
          </w:p>
        </w:tc>
        <w:tc>
          <w:tcPr>
            <w:tcW w:w="2714" w:type="dxa"/>
            <w:tcBorders>
              <w:top w:val="single" w:color="000000" w:sz="4" w:space="0"/>
              <w:left w:val="single" w:color="000000" w:sz="4" w:space="0"/>
              <w:bottom w:val="single" w:color="000000" w:sz="4" w:space="0"/>
              <w:right w:val="single" w:color="000000" w:sz="4" w:space="0"/>
            </w:tcBorders>
            <w:vAlign w:val="center"/>
          </w:tcPr>
          <w:p w14:paraId="4D054F63">
            <w:pPr>
              <w:widowControl/>
              <w:jc w:val="center"/>
              <w:textAlignment w:val="center"/>
              <w:rPr>
                <w:rFonts w:hint="eastAsia"/>
              </w:rPr>
            </w:pPr>
            <w:r>
              <w:rPr>
                <w:rFonts w:hint="eastAsia"/>
              </w:rPr>
              <w:t>湖南农业大学食品科技学院研究生管理办公室</w:t>
            </w:r>
          </w:p>
        </w:tc>
        <w:tc>
          <w:tcPr>
            <w:tcW w:w="3718" w:type="dxa"/>
            <w:tcBorders>
              <w:top w:val="single" w:color="000000" w:sz="4" w:space="0"/>
              <w:left w:val="single" w:color="000000" w:sz="4" w:space="0"/>
              <w:bottom w:val="single" w:color="000000" w:sz="4" w:space="0"/>
              <w:right w:val="single" w:color="000000" w:sz="4" w:space="0"/>
            </w:tcBorders>
            <w:vAlign w:val="center"/>
          </w:tcPr>
          <w:p w14:paraId="5FC369B2">
            <w:pPr>
              <w:widowControl/>
              <w:jc w:val="center"/>
              <w:textAlignment w:val="center"/>
              <w:rPr>
                <w:rFonts w:hint="eastAsia"/>
              </w:rPr>
            </w:pPr>
            <w:r>
              <w:rPr>
                <w:rFonts w:hint="eastAsia"/>
              </w:rPr>
              <w:t>湖南省长沙市芙蓉区湖南农业大学食品科学技术学院第十四教学楼522办公室</w:t>
            </w:r>
          </w:p>
        </w:tc>
        <w:tc>
          <w:tcPr>
            <w:tcW w:w="1041" w:type="dxa"/>
            <w:tcBorders>
              <w:top w:val="single" w:color="000000" w:sz="4" w:space="0"/>
              <w:left w:val="single" w:color="000000" w:sz="4" w:space="0"/>
              <w:bottom w:val="single" w:color="000000" w:sz="4" w:space="0"/>
              <w:right w:val="single" w:color="000000" w:sz="4" w:space="0"/>
            </w:tcBorders>
            <w:vAlign w:val="center"/>
          </w:tcPr>
          <w:p w14:paraId="66BABE9C">
            <w:pPr>
              <w:widowControl/>
              <w:jc w:val="center"/>
              <w:textAlignment w:val="center"/>
              <w:rPr>
                <w:rFonts w:hint="eastAsia"/>
              </w:rPr>
            </w:pPr>
            <w:r>
              <w:rPr>
                <w:rFonts w:hint="eastAsia"/>
              </w:rPr>
              <w:t>410128</w:t>
            </w:r>
          </w:p>
        </w:tc>
        <w:tc>
          <w:tcPr>
            <w:tcW w:w="1338" w:type="dxa"/>
            <w:tcBorders>
              <w:top w:val="single" w:color="000000" w:sz="4" w:space="0"/>
              <w:left w:val="single" w:color="000000" w:sz="4" w:space="0"/>
              <w:bottom w:val="single" w:color="000000" w:sz="4" w:space="0"/>
              <w:right w:val="single" w:color="000000" w:sz="4" w:space="0"/>
            </w:tcBorders>
            <w:vAlign w:val="center"/>
          </w:tcPr>
          <w:p w14:paraId="252F448F">
            <w:pPr>
              <w:widowControl/>
              <w:jc w:val="center"/>
              <w:textAlignment w:val="center"/>
              <w:rPr>
                <w:rFonts w:hint="eastAsia"/>
              </w:rPr>
            </w:pPr>
            <w:r>
              <w:rPr>
                <w:rFonts w:hint="eastAsia"/>
              </w:rPr>
              <w:t>冯壹梅老师</w:t>
            </w:r>
          </w:p>
        </w:tc>
        <w:tc>
          <w:tcPr>
            <w:tcW w:w="1822" w:type="dxa"/>
            <w:tcBorders>
              <w:top w:val="single" w:color="000000" w:sz="4" w:space="0"/>
              <w:left w:val="single" w:color="000000" w:sz="4" w:space="0"/>
              <w:bottom w:val="single" w:color="000000" w:sz="4" w:space="0"/>
              <w:right w:val="single" w:color="000000" w:sz="4" w:space="0"/>
            </w:tcBorders>
            <w:vAlign w:val="center"/>
          </w:tcPr>
          <w:p w14:paraId="2165EC48">
            <w:pPr>
              <w:widowControl/>
              <w:jc w:val="center"/>
              <w:textAlignment w:val="center"/>
              <w:rPr>
                <w:rFonts w:hint="eastAsia"/>
              </w:rPr>
            </w:pPr>
            <w:r>
              <w:rPr>
                <w:rFonts w:hint="eastAsia"/>
              </w:rPr>
              <w:t>17877009161</w:t>
            </w:r>
          </w:p>
        </w:tc>
        <w:tc>
          <w:tcPr>
            <w:tcW w:w="1654" w:type="dxa"/>
            <w:tcBorders>
              <w:top w:val="single" w:color="000000" w:sz="4" w:space="0"/>
              <w:left w:val="single" w:color="000000" w:sz="4" w:space="0"/>
              <w:bottom w:val="single" w:color="000000" w:sz="4" w:space="0"/>
              <w:right w:val="single" w:color="000000" w:sz="4" w:space="0"/>
            </w:tcBorders>
            <w:vAlign w:val="center"/>
          </w:tcPr>
          <w:p w14:paraId="5E2640D3">
            <w:pPr>
              <w:widowControl/>
              <w:jc w:val="center"/>
              <w:textAlignment w:val="center"/>
              <w:rPr>
                <w:rFonts w:hint="eastAsia"/>
              </w:rPr>
            </w:pPr>
          </w:p>
        </w:tc>
      </w:tr>
    </w:tbl>
    <w:p w14:paraId="7EAA1C92">
      <w:pPr>
        <w:spacing w:line="360" w:lineRule="exact"/>
        <w:ind w:firstLine="420" w:firstLineChars="200"/>
      </w:pPr>
    </w:p>
    <w:sectPr>
      <w:headerReference r:id="rId3" w:type="default"/>
      <w:pgSz w:w="16838" w:h="11906" w:orient="landscape"/>
      <w:pgMar w:top="397" w:right="720" w:bottom="397"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D9E1E">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oNotShadeFormData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0F3"/>
    <w:rsid w:val="000A4FFF"/>
    <w:rsid w:val="002E1F96"/>
    <w:rsid w:val="006250F3"/>
    <w:rsid w:val="007D2A34"/>
    <w:rsid w:val="0089142F"/>
    <w:rsid w:val="00916CCD"/>
    <w:rsid w:val="00A135D2"/>
    <w:rsid w:val="153B0D6D"/>
    <w:rsid w:val="1C9571A6"/>
    <w:rsid w:val="433A3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Calibri" w:hAnsi="Calibri"/>
      <w:kern w:val="0"/>
      <w:sz w:val="24"/>
    </w:rPr>
  </w:style>
  <w:style w:type="paragraph" w:styleId="7">
    <w:name w:val="Title"/>
    <w:basedOn w:val="1"/>
    <w:qFormat/>
    <w:uiPriority w:val="10"/>
    <w:pPr>
      <w:spacing w:line="0" w:lineRule="atLeast"/>
      <w:jc w:val="center"/>
    </w:pPr>
    <w:rPr>
      <w:rFonts w:ascii="Arial" w:hAnsi="Arial" w:eastAsia="黑体"/>
      <w:sz w:val="52"/>
      <w:szCs w:val="5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qFormat/>
    <w:uiPriority w:val="0"/>
    <w:rPr>
      <w:i/>
    </w:rPr>
  </w:style>
  <w:style w:type="character" w:customStyle="1" w:styleId="12">
    <w:name w:val="font21"/>
    <w:qFormat/>
    <w:uiPriority w:val="0"/>
    <w:rPr>
      <w:rFonts w:hint="eastAsia" w:ascii="宋体" w:hAnsi="宋体" w:eastAsia="宋体" w:cs="宋体"/>
      <w:b/>
      <w:color w:val="000000"/>
      <w:sz w:val="22"/>
      <w:szCs w:val="22"/>
      <w:u w:val="none"/>
    </w:rPr>
  </w:style>
  <w:style w:type="character" w:customStyle="1" w:styleId="13">
    <w:name w:val="font01"/>
    <w:qFormat/>
    <w:uiPriority w:val="0"/>
    <w:rPr>
      <w:rFonts w:hint="eastAsia" w:ascii="宋体" w:hAnsi="宋体" w:eastAsia="宋体" w:cs="宋体"/>
      <w:b/>
      <w:color w:val="000000"/>
      <w:sz w:val="20"/>
      <w:szCs w:val="20"/>
      <w:u w:val="none"/>
    </w:rPr>
  </w:style>
  <w:style w:type="character" w:customStyle="1" w:styleId="14">
    <w:name w:val="font31"/>
    <w:qFormat/>
    <w:uiPriority w:val="0"/>
    <w:rPr>
      <w:rFonts w:hint="eastAsia" w:ascii="宋体" w:hAnsi="宋体" w:eastAsia="宋体" w:cs="宋体"/>
      <w:b/>
      <w:color w:val="000000"/>
      <w:sz w:val="28"/>
      <w:szCs w:val="28"/>
      <w:u w:val="none"/>
    </w:rPr>
  </w:style>
  <w:style w:type="paragraph" w:customStyle="1" w:styleId="15">
    <w:name w:val="Char Char Char Char Char Char Char Char Char Char Char Char Char Char Char Char"/>
    <w:basedOn w:val="2"/>
    <w:qFormat/>
    <w:uiPriority w:val="0"/>
    <w:pPr>
      <w:keepNext/>
      <w:spacing w:before="100"/>
    </w:pPr>
    <w:rPr>
      <w:rFonts w:ascii="Arial" w:hAnsi="Arial" w:cs="Arial"/>
      <w:color w:val="0000FF"/>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5381</Words>
  <Characters>5829</Characters>
  <Lines>45</Lines>
  <Paragraphs>12</Paragraphs>
  <TotalTime>26</TotalTime>
  <ScaleCrop>false</ScaleCrop>
  <LinksUpToDate>false</LinksUpToDate>
  <CharactersWithSpaces>5860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2026-03-25T22:33:00Z</dcterms:created>
  <dc:creator>lenovo</dc:creator>
  <cp:lastModifiedBy>lizzyj</cp:lastModifiedBy>
  <dcterms:modified xsi:type="dcterms:W3CDTF">2026-03-26T04:00:56Z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eyJoZGlkIjoiMjA3OGI2YjEwMmM4YWU0YTkxMmI0Y2M5MDIyNWE3NWUiLCJ1c2VySWQiOiI1MTU5MTIxNDIifQ==</vt:lpwstr>
  </property>
  <property fmtid="{D5CDD505-2E9C-101B-9397-08002B2CF9AE}" pid="3" name="KSOProductBuildVer">
    <vt:lpwstr>2052-12.1.0.25225</vt:lpwstr>
  </property>
  <property fmtid="{D5CDD505-2E9C-101B-9397-08002B2CF9AE}" pid="4" name="ICV">
    <vt:lpwstr>6AC176BE9F974B86B77602B245A27829_13</vt:lpwstr>
  </property>
</Properties>
</file>